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0B" w:rsidRPr="005E16DD" w:rsidRDefault="0016450B" w:rsidP="005E16DD">
      <w:pPr>
        <w:pStyle w:val="Opisslike"/>
        <w:numPr>
          <w:ilvl w:val="0"/>
          <w:numId w:val="0"/>
        </w:numPr>
        <w:spacing w:line="360" w:lineRule="auto"/>
        <w:ind w:left="540" w:hanging="540"/>
        <w:rPr>
          <w:rFonts w:ascii="Times New Roman" w:hAnsi="Times New Roman"/>
          <w:sz w:val="22"/>
          <w:szCs w:val="22"/>
          <w:lang w:val="en-GB"/>
        </w:rPr>
      </w:pPr>
      <w:r w:rsidRPr="00EF2787">
        <w:rPr>
          <w:rFonts w:ascii="Times New Roman" w:hAnsi="Times New Roman"/>
          <w:sz w:val="24"/>
          <w:lang w:val="en-GB"/>
        </w:rPr>
        <w:t>Framework for RIA Process</w:t>
      </w:r>
      <w:r w:rsidR="00800CA7">
        <w:rPr>
          <w:rFonts w:ascii="Times New Roman" w:hAnsi="Times New Roman"/>
          <w:sz w:val="24"/>
          <w:lang w:val="en-GB"/>
        </w:rPr>
        <w:t xml:space="preserve"> </w:t>
      </w:r>
      <w:r w:rsidR="006D415E">
        <w:rPr>
          <w:rFonts w:ascii="Times New Roman" w:hAnsi="Times New Roman"/>
          <w:sz w:val="24"/>
          <w:lang w:val="en-GB"/>
        </w:rPr>
        <w:t>(</w:t>
      </w:r>
      <w:r w:rsidR="005233AC">
        <w:rPr>
          <w:rFonts w:ascii="Times New Roman" w:hAnsi="Times New Roman"/>
          <w:sz w:val="24"/>
          <w:lang w:val="en-GB"/>
        </w:rPr>
        <w:t xml:space="preserve">HUMAN </w:t>
      </w:r>
      <w:r w:rsidR="006D415E">
        <w:rPr>
          <w:rFonts w:ascii="Times New Roman" w:hAnsi="Times New Roman"/>
          <w:sz w:val="24"/>
          <w:lang w:val="en-GB"/>
        </w:rPr>
        <w:t>ORGANS)</w:t>
      </w:r>
    </w:p>
    <w:p w:rsidR="0016450B" w:rsidRPr="005E16DD" w:rsidRDefault="0016450B" w:rsidP="005E16DD">
      <w:pPr>
        <w:spacing w:line="360" w:lineRule="auto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348"/>
      </w:tblGrid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General information on the initiative and responsible ministry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462931" w:rsidRPr="00F3635F" w:rsidRDefault="00462931" w:rsidP="005E16DD">
            <w:pPr>
              <w:autoSpaceDE w:val="0"/>
              <w:autoSpaceDN w:val="0"/>
              <w:adjustRightInd w:val="0"/>
              <w:spacing w:line="360" w:lineRule="auto"/>
              <w:rPr>
                <w:lang w:val="en-US"/>
              </w:rPr>
            </w:pPr>
          </w:p>
          <w:p w:rsidR="004D2DF6" w:rsidRDefault="00F3635F" w:rsidP="005E16DD">
            <w:pPr>
              <w:spacing w:line="360" w:lineRule="auto"/>
              <w:rPr>
                <w:sz w:val="24"/>
                <w:szCs w:val="24"/>
                <w:lang w:val="hr-HR"/>
              </w:rPr>
            </w:pPr>
            <w:proofErr w:type="spellStart"/>
            <w:r w:rsidRPr="00F3635F">
              <w:rPr>
                <w:sz w:val="24"/>
                <w:szCs w:val="24"/>
                <w:lang w:val="hr-HR"/>
              </w:rPr>
              <w:t>Considering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>/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Acknowledging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 </w:t>
            </w:r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that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organ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transplants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helping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to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save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prolong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or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greatly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facilitate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lives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persons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suffering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from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certain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serious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disorders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recognising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inequaliteis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access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to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transplantation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treatment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as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well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as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level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of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health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protection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for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G</w:t>
            </w:r>
            <w:r w:rsidRPr="00F3635F">
              <w:rPr>
                <w:sz w:val="24"/>
                <w:szCs w:val="24"/>
                <w:lang w:val="hr-HR"/>
              </w:rPr>
              <w:t>eorgian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citizens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compered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with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EU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member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states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citizens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r w:rsidR="009648AB" w:rsidRPr="009A3C62">
              <w:rPr>
                <w:sz w:val="24"/>
                <w:szCs w:val="24"/>
                <w:lang w:val="en-US"/>
              </w:rPr>
              <w:t>the Government of Georgia (</w:t>
            </w:r>
            <w:proofErr w:type="spellStart"/>
            <w:r w:rsidR="009648AB" w:rsidRPr="009A3C62">
              <w:rPr>
                <w:sz w:val="24"/>
                <w:szCs w:val="24"/>
                <w:lang w:val="en-US"/>
              </w:rPr>
              <w:t>GoG</w:t>
            </w:r>
            <w:proofErr w:type="spellEnd"/>
            <w:r w:rsidR="009648AB" w:rsidRPr="009A3C62">
              <w:rPr>
                <w:sz w:val="24"/>
                <w:szCs w:val="24"/>
                <w:lang w:val="en-US"/>
              </w:rPr>
              <w:t xml:space="preserve">) </w:t>
            </w:r>
            <w:r w:rsidR="009648AB">
              <w:rPr>
                <w:sz w:val="24"/>
                <w:szCs w:val="24"/>
                <w:lang w:val="en-US"/>
              </w:rPr>
              <w:t xml:space="preserve">has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commited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to take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all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necesary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steps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to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garantee</w:t>
            </w:r>
            <w:proofErr w:type="spellEnd"/>
            <w:r w:rsidR="009648A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9648AB">
              <w:rPr>
                <w:sz w:val="24"/>
                <w:szCs w:val="24"/>
                <w:lang w:val="hr-HR"/>
              </w:rPr>
              <w:t>G</w:t>
            </w:r>
            <w:r w:rsidRPr="00F3635F">
              <w:rPr>
                <w:sz w:val="24"/>
                <w:szCs w:val="24"/>
                <w:lang w:val="hr-HR"/>
              </w:rPr>
              <w:t>eorgian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citizens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improved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access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to organ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transplantation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teratments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better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health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protection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line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with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EU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standards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best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international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practice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most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recent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advansment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in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medicine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0F3635F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3635F">
              <w:rPr>
                <w:sz w:val="24"/>
                <w:szCs w:val="24"/>
                <w:lang w:val="hr-HR"/>
              </w:rPr>
              <w:t>technology</w:t>
            </w:r>
            <w:proofErr w:type="spellEnd"/>
            <w:r>
              <w:rPr>
                <w:sz w:val="24"/>
                <w:szCs w:val="24"/>
                <w:lang w:val="hr-HR"/>
              </w:rPr>
              <w:t>.</w:t>
            </w:r>
          </w:p>
          <w:p w:rsidR="00F3635F" w:rsidRPr="005E16DD" w:rsidRDefault="00F3635F" w:rsidP="005E16DD">
            <w:pPr>
              <w:spacing w:line="360" w:lineRule="auto"/>
              <w:rPr>
                <w:lang w:val="en-US"/>
              </w:rPr>
            </w:pPr>
          </w:p>
          <w:p w:rsidR="00CD2AAA" w:rsidRDefault="009E3A0C" w:rsidP="005E16D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A3C62">
              <w:rPr>
                <w:sz w:val="24"/>
                <w:szCs w:val="24"/>
                <w:lang w:val="en-US"/>
              </w:rPr>
              <w:t>U</w:t>
            </w:r>
            <w:r w:rsidR="006858E2" w:rsidRPr="009A3C62">
              <w:rPr>
                <w:sz w:val="24"/>
                <w:szCs w:val="24"/>
                <w:lang w:val="en-US"/>
              </w:rPr>
              <w:t xml:space="preserve">nder the European Union Association </w:t>
            </w:r>
            <w:r w:rsidR="00126D8B" w:rsidRPr="009A3C62">
              <w:rPr>
                <w:sz w:val="24"/>
                <w:szCs w:val="24"/>
                <w:lang w:val="en-US"/>
              </w:rPr>
              <w:t>Agreement,</w:t>
            </w:r>
            <w:r w:rsidR="006858E2" w:rsidRPr="009A3C62">
              <w:rPr>
                <w:sz w:val="24"/>
                <w:szCs w:val="24"/>
                <w:lang w:val="en-US"/>
              </w:rPr>
              <w:t xml:space="preserve"> </w:t>
            </w:r>
            <w:r w:rsidRPr="009A3C62">
              <w:rPr>
                <w:sz w:val="24"/>
                <w:szCs w:val="24"/>
                <w:lang w:val="en-US"/>
              </w:rPr>
              <w:t xml:space="preserve">the </w:t>
            </w:r>
            <w:r w:rsidR="006858E2" w:rsidRPr="009A3C62">
              <w:rPr>
                <w:sz w:val="24"/>
                <w:szCs w:val="24"/>
                <w:lang w:val="en-US"/>
              </w:rPr>
              <w:t xml:space="preserve">Government of Georgia </w:t>
            </w:r>
            <w:r w:rsidRPr="009A3C62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9A3C62">
              <w:rPr>
                <w:sz w:val="24"/>
                <w:szCs w:val="24"/>
                <w:lang w:val="en-US"/>
              </w:rPr>
              <w:t>GoG</w:t>
            </w:r>
            <w:proofErr w:type="spellEnd"/>
            <w:r w:rsidRPr="009A3C62">
              <w:rPr>
                <w:sz w:val="24"/>
                <w:szCs w:val="24"/>
                <w:lang w:val="en-US"/>
              </w:rPr>
              <w:t xml:space="preserve">) </w:t>
            </w:r>
            <w:r w:rsidR="006858E2" w:rsidRPr="009A3C62">
              <w:rPr>
                <w:sz w:val="24"/>
                <w:szCs w:val="24"/>
                <w:lang w:val="en-US"/>
              </w:rPr>
              <w:t xml:space="preserve">committed to bring Georgian legislation in the field of </w:t>
            </w:r>
            <w:r w:rsidR="006858E2" w:rsidRPr="009A3C62">
              <w:rPr>
                <w:b/>
                <w:sz w:val="24"/>
                <w:szCs w:val="24"/>
                <w:lang w:val="en-US"/>
              </w:rPr>
              <w:t>organ</w:t>
            </w:r>
            <w:r w:rsidR="006858E2" w:rsidRPr="009A3C62">
              <w:rPr>
                <w:sz w:val="24"/>
                <w:szCs w:val="24"/>
                <w:lang w:val="en-US"/>
              </w:rPr>
              <w:t xml:space="preserve"> donation and transplantation into compliance with </w:t>
            </w:r>
            <w:r w:rsidR="006858E2" w:rsidRPr="009A3C62">
              <w:rPr>
                <w:b/>
                <w:sz w:val="24"/>
                <w:szCs w:val="24"/>
                <w:lang w:val="en-US"/>
              </w:rPr>
              <w:t>EU Directive 53/2010</w:t>
            </w:r>
            <w:r w:rsidR="003D74D8" w:rsidRPr="009A3C62">
              <w:rPr>
                <w:b/>
                <w:sz w:val="24"/>
                <w:szCs w:val="24"/>
                <w:lang w:val="en-US"/>
              </w:rPr>
              <w:t xml:space="preserve"> </w:t>
            </w:r>
            <w:r w:rsidR="003D74D8" w:rsidRPr="009A3C62">
              <w:rPr>
                <w:sz w:val="24"/>
                <w:szCs w:val="24"/>
                <w:lang w:val="en-US"/>
              </w:rPr>
              <w:t xml:space="preserve">that </w:t>
            </w:r>
            <w:r w:rsidR="00B47DEB" w:rsidRPr="009A3C62">
              <w:rPr>
                <w:sz w:val="24"/>
                <w:szCs w:val="24"/>
                <w:lang w:val="en-US"/>
              </w:rPr>
              <w:t>laid down</w:t>
            </w:r>
            <w:r w:rsidR="003D74D8" w:rsidRPr="009A3C62">
              <w:rPr>
                <w:sz w:val="24"/>
                <w:szCs w:val="24"/>
                <w:lang w:val="en-US"/>
              </w:rPr>
              <w:t xml:space="preserve"> quality and safety </w:t>
            </w:r>
            <w:r w:rsidR="00B47DEB" w:rsidRPr="009A3C62">
              <w:rPr>
                <w:sz w:val="24"/>
                <w:szCs w:val="24"/>
                <w:lang w:val="en-US"/>
              </w:rPr>
              <w:t>standards</w:t>
            </w:r>
            <w:r w:rsidR="00D9416E" w:rsidRPr="009A3C62">
              <w:rPr>
                <w:sz w:val="24"/>
                <w:szCs w:val="24"/>
                <w:lang w:val="en-US"/>
              </w:rPr>
              <w:t xml:space="preserve"> of organs for transplantation covering all steps from organ donation, through procurement, testing, </w:t>
            </w:r>
            <w:r w:rsidR="00462931" w:rsidRPr="009A3C62">
              <w:rPr>
                <w:sz w:val="24"/>
                <w:szCs w:val="24"/>
                <w:lang w:val="en-US"/>
              </w:rPr>
              <w:t xml:space="preserve">preservation, transportation, </w:t>
            </w:r>
            <w:r w:rsidR="00D9416E" w:rsidRPr="009A3C62">
              <w:rPr>
                <w:sz w:val="24"/>
                <w:szCs w:val="24"/>
                <w:lang w:val="en-US"/>
              </w:rPr>
              <w:t xml:space="preserve">to </w:t>
            </w:r>
            <w:r w:rsidRPr="009A3C62">
              <w:rPr>
                <w:sz w:val="24"/>
                <w:szCs w:val="24"/>
                <w:lang w:val="en-US"/>
              </w:rPr>
              <w:t xml:space="preserve">its </w:t>
            </w:r>
            <w:r w:rsidR="00462931" w:rsidRPr="009A3C62">
              <w:rPr>
                <w:sz w:val="24"/>
                <w:szCs w:val="24"/>
                <w:lang w:val="en-US"/>
              </w:rPr>
              <w:t>transplantation.</w:t>
            </w:r>
          </w:p>
          <w:p w:rsidR="00690059" w:rsidRPr="009A3C62" w:rsidRDefault="00690059" w:rsidP="005E16D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  <w:p w:rsidR="003D74D8" w:rsidRPr="003042DF" w:rsidRDefault="00690059" w:rsidP="00690059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Accordingly, t</w:t>
            </w:r>
            <w:r w:rsidR="009E3A0C" w:rsidRPr="009A3C62">
              <w:rPr>
                <w:sz w:val="24"/>
                <w:szCs w:val="24"/>
                <w:lang w:val="en-US"/>
              </w:rPr>
              <w:t xml:space="preserve">he </w:t>
            </w:r>
            <w:proofErr w:type="spellStart"/>
            <w:r w:rsidR="009E3A0C" w:rsidRPr="009A3C62">
              <w:rPr>
                <w:sz w:val="24"/>
                <w:szCs w:val="24"/>
                <w:lang w:val="en-US"/>
              </w:rPr>
              <w:t>GoG</w:t>
            </w:r>
            <w:proofErr w:type="spellEnd"/>
            <w:r w:rsidR="009E3A0C" w:rsidRPr="009A3C62">
              <w:rPr>
                <w:sz w:val="24"/>
                <w:szCs w:val="24"/>
                <w:lang w:val="en-US"/>
              </w:rPr>
              <w:t xml:space="preserve">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aims to provide stat-of-the-art legal framework that will lay down solid grounds for ethically sound, safe and efficient 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public transplant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Service 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fully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aligned with EU requirements. </w:t>
            </w:r>
            <w:r w:rsidR="00714E43">
              <w:rPr>
                <w:sz w:val="24"/>
                <w:szCs w:val="24"/>
                <w:lang w:val="en-US"/>
              </w:rPr>
              <w:t>I</w:t>
            </w:r>
            <w:r w:rsidR="004D2DF6" w:rsidRPr="009A3C62">
              <w:rPr>
                <w:sz w:val="24"/>
                <w:szCs w:val="24"/>
                <w:lang w:val="en-US"/>
              </w:rPr>
              <w:t>n addition to</w:t>
            </w:r>
            <w:r w:rsidR="00714E43">
              <w:rPr>
                <w:sz w:val="24"/>
                <w:szCs w:val="24"/>
                <w:lang w:val="en-US"/>
              </w:rPr>
              <w:t xml:space="preserve"> </w:t>
            </w:r>
            <w:r w:rsidR="009E3A0C" w:rsidRPr="009A3C62">
              <w:rPr>
                <w:sz w:val="24"/>
                <w:szCs w:val="24"/>
                <w:lang w:val="en-US"/>
              </w:rPr>
              <w:t xml:space="preserve">safety and quality </w:t>
            </w:r>
            <w:r w:rsidR="00776AFB">
              <w:rPr>
                <w:sz w:val="24"/>
                <w:szCs w:val="24"/>
                <w:lang w:val="en-US"/>
              </w:rPr>
              <w:t>requirements,</w:t>
            </w:r>
            <w:r w:rsidR="003042DF">
              <w:rPr>
                <w:sz w:val="24"/>
                <w:szCs w:val="24"/>
                <w:lang w:val="en-US"/>
              </w:rPr>
              <w:t xml:space="preserve"> </w:t>
            </w:r>
            <w:r w:rsidR="004D2DF6" w:rsidRPr="009A3C62">
              <w:rPr>
                <w:sz w:val="24"/>
                <w:szCs w:val="24"/>
                <w:lang w:val="en-US"/>
              </w:rPr>
              <w:t>th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is initiative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plans to set-up </w:t>
            </w:r>
            <w:r w:rsidR="009E3A0C" w:rsidRPr="009A3C62">
              <w:rPr>
                <w:sz w:val="24"/>
                <w:szCs w:val="24"/>
                <w:lang w:val="en-US"/>
              </w:rPr>
              <w:t xml:space="preserve">an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efficient </w:t>
            </w:r>
            <w:r w:rsidR="003042DF">
              <w:rPr>
                <w:sz w:val="24"/>
                <w:szCs w:val="24"/>
                <w:lang w:val="en-US"/>
              </w:rPr>
              <w:t>public/s</w:t>
            </w:r>
            <w:r w:rsidR="009E3A0C" w:rsidRPr="009A3C62">
              <w:rPr>
                <w:sz w:val="24"/>
                <w:szCs w:val="24"/>
                <w:lang w:val="en-US"/>
              </w:rPr>
              <w:t xml:space="preserve">tate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transplantation </w:t>
            </w:r>
            <w:r w:rsidR="00CD2AAA" w:rsidRPr="009A3C62">
              <w:rPr>
                <w:sz w:val="24"/>
                <w:szCs w:val="24"/>
                <w:lang w:val="en-US"/>
              </w:rPr>
              <w:t>service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, including </w:t>
            </w:r>
            <w:r w:rsidR="009E3A0C" w:rsidRPr="009A3C62">
              <w:rPr>
                <w:sz w:val="24"/>
                <w:szCs w:val="24"/>
                <w:lang w:val="en-US"/>
              </w:rPr>
              <w:t xml:space="preserve">designated public 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entity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for 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an 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effective governance and coordination of all procurement </w:t>
            </w:r>
            <w:r w:rsidR="004D2DF6" w:rsidRPr="009A3C62">
              <w:rPr>
                <w:sz w:val="24"/>
                <w:szCs w:val="24"/>
                <w:lang w:val="en-US"/>
              </w:rPr>
              <w:lastRenderedPageBreak/>
              <w:t xml:space="preserve">and transplantation </w:t>
            </w:r>
            <w:r w:rsidR="00CF2761" w:rsidRPr="009A3C62">
              <w:rPr>
                <w:sz w:val="24"/>
                <w:szCs w:val="24"/>
                <w:lang w:val="en-US"/>
              </w:rPr>
              <w:t>activities</w:t>
            </w:r>
            <w:r w:rsidR="004D2DF6" w:rsidRPr="009A3C62">
              <w:rPr>
                <w:sz w:val="24"/>
                <w:szCs w:val="24"/>
                <w:lang w:val="en-US"/>
              </w:rPr>
              <w:t xml:space="preserve"> </w:t>
            </w:r>
            <w:r w:rsidR="00CD2AAA" w:rsidRPr="009A3C62">
              <w:rPr>
                <w:sz w:val="24"/>
                <w:szCs w:val="24"/>
                <w:lang w:val="en-US"/>
              </w:rPr>
              <w:t>across the</w:t>
            </w:r>
            <w:r w:rsidR="003042DF">
              <w:rPr>
                <w:sz w:val="24"/>
                <w:szCs w:val="24"/>
                <w:lang w:val="en-US"/>
              </w:rPr>
              <w:t xml:space="preserve"> Georgia, </w:t>
            </w:r>
            <w:r w:rsidR="00714E43">
              <w:rPr>
                <w:sz w:val="24"/>
                <w:szCs w:val="24"/>
                <w:lang w:val="en-US"/>
              </w:rPr>
              <w:t xml:space="preserve">accountable </w:t>
            </w:r>
            <w:r w:rsidR="003042DF">
              <w:rPr>
                <w:sz w:val="24"/>
                <w:szCs w:val="24"/>
                <w:lang w:val="en-US"/>
              </w:rPr>
              <w:t xml:space="preserve">to meet patient needs and guarantee </w:t>
            </w:r>
            <w:r w:rsidR="003042DF" w:rsidRPr="009A3C62">
              <w:rPr>
                <w:sz w:val="24"/>
                <w:szCs w:val="24"/>
                <w:lang w:val="en-US"/>
              </w:rPr>
              <w:t>transparent</w:t>
            </w:r>
            <w:r w:rsidR="003042DF">
              <w:rPr>
                <w:sz w:val="24"/>
                <w:szCs w:val="24"/>
                <w:lang w:val="en-US"/>
              </w:rPr>
              <w:t xml:space="preserve"> and fair organ allocation that is the paramount for</w:t>
            </w:r>
            <w:r w:rsidR="00CF2761" w:rsidRPr="009A3C62">
              <w:rPr>
                <w:sz w:val="24"/>
                <w:szCs w:val="24"/>
                <w:lang w:val="en-US"/>
              </w:rPr>
              <w:t xml:space="preserve"> gaining </w:t>
            </w:r>
            <w:r w:rsidR="00126D8B" w:rsidRPr="009A3C62">
              <w:rPr>
                <w:sz w:val="24"/>
                <w:szCs w:val="24"/>
                <w:lang w:val="en-US"/>
              </w:rPr>
              <w:t xml:space="preserve">public </w:t>
            </w:r>
            <w:r w:rsidR="00CF2761" w:rsidRPr="009A3C62">
              <w:rPr>
                <w:sz w:val="24"/>
                <w:szCs w:val="24"/>
                <w:lang w:val="en-US"/>
              </w:rPr>
              <w:t>trust and confidence</w:t>
            </w:r>
            <w:r w:rsidR="003042DF">
              <w:rPr>
                <w:sz w:val="24"/>
                <w:szCs w:val="24"/>
                <w:lang w:val="en-US"/>
              </w:rPr>
              <w:t>.</w:t>
            </w: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lastRenderedPageBreak/>
              <w:t>Problem definition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DB27B8" w:rsidRPr="005E16DD" w:rsidRDefault="00DB27B8" w:rsidP="005E16DD">
            <w:pPr>
              <w:spacing w:line="360" w:lineRule="auto"/>
            </w:pPr>
          </w:p>
          <w:p w:rsidR="00690059" w:rsidRDefault="00DD030D" w:rsidP="00731F02">
            <w:pPr>
              <w:pStyle w:val="legclearfix"/>
              <w:shd w:val="clear" w:color="auto" w:fill="FFFFFF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r w:rsidRPr="005E16DD">
              <w:rPr>
                <w:rStyle w:val="legds"/>
                <w:lang w:val="en-US"/>
              </w:rPr>
              <w:t xml:space="preserve">Organ transplantation is nowadays established worldwide practice, bringing immense benefits to hundreds of thousands of patients. </w:t>
            </w:r>
            <w:proofErr w:type="spellStart"/>
            <w:r w:rsidR="00462931">
              <w:t>It</w:t>
            </w:r>
            <w:proofErr w:type="spellEnd"/>
            <w:r w:rsidR="00462931">
              <w:t xml:space="preserve">  </w:t>
            </w:r>
            <w:r w:rsidR="00462931">
              <w:rPr>
                <w:lang w:val="en-US"/>
              </w:rPr>
              <w:t>is</w:t>
            </w:r>
            <w:r w:rsidRPr="005E16DD">
              <w:rPr>
                <w:lang w:val="en-US"/>
              </w:rPr>
              <w:t xml:space="preserve"> life-saving </w:t>
            </w:r>
            <w:r w:rsidR="005702EF" w:rsidRPr="005E16DD">
              <w:rPr>
                <w:lang w:val="en-US"/>
              </w:rPr>
              <w:t xml:space="preserve">therapy </w:t>
            </w:r>
            <w:r w:rsidR="00126D8B" w:rsidRPr="005E16DD">
              <w:rPr>
                <w:lang w:val="en-US"/>
              </w:rPr>
              <w:t>for heart, lungs and liver end-stage disease</w:t>
            </w:r>
            <w:r w:rsidR="00462931">
              <w:rPr>
                <w:lang w:val="en-US"/>
              </w:rPr>
              <w:t>s</w:t>
            </w:r>
            <w:r w:rsidR="00126D8B" w:rsidRPr="005E16DD">
              <w:rPr>
                <w:lang w:val="en-US"/>
              </w:rPr>
              <w:t xml:space="preserve">, </w:t>
            </w:r>
            <w:r w:rsidRPr="005E16DD">
              <w:rPr>
                <w:lang w:val="en-US"/>
              </w:rPr>
              <w:t xml:space="preserve">and the most effective </w:t>
            </w:r>
            <w:r w:rsidR="005702EF" w:rsidRPr="005E16DD">
              <w:rPr>
                <w:lang w:val="en-US"/>
              </w:rPr>
              <w:t>treatment modality</w:t>
            </w:r>
            <w:r w:rsidR="00462931" w:rsidRPr="005E16DD">
              <w:rPr>
                <w:lang w:val="en-US"/>
              </w:rPr>
              <w:t xml:space="preserve"> </w:t>
            </w:r>
            <w:r w:rsidR="009A3C62">
              <w:rPr>
                <w:lang w:val="en-US"/>
              </w:rPr>
              <w:t>for end</w:t>
            </w:r>
            <w:r w:rsidR="003042DF">
              <w:rPr>
                <w:lang w:val="en-US"/>
              </w:rPr>
              <w:t>-stage-</w:t>
            </w:r>
            <w:r w:rsidR="009A3C62">
              <w:rPr>
                <w:lang w:val="en-US"/>
              </w:rPr>
              <w:t>kidney disease</w:t>
            </w:r>
            <w:r w:rsidRPr="005E16DD">
              <w:rPr>
                <w:lang w:val="en-US"/>
              </w:rPr>
              <w:t xml:space="preserve">. However, life-saving therapeutic potential of organ transplantations </w:t>
            </w:r>
            <w:proofErr w:type="gramStart"/>
            <w:r w:rsidRPr="005E16DD">
              <w:rPr>
                <w:lang w:val="en-US"/>
              </w:rPr>
              <w:t xml:space="preserve">can only </w:t>
            </w:r>
            <w:r w:rsidR="00853FE3">
              <w:rPr>
                <w:lang w:val="en-US"/>
              </w:rPr>
              <w:t xml:space="preserve">be </w:t>
            </w:r>
            <w:r w:rsidRPr="005E16DD">
              <w:rPr>
                <w:lang w:val="en-US"/>
              </w:rPr>
              <w:t>achieved</w:t>
            </w:r>
            <w:proofErr w:type="gramEnd"/>
            <w:r w:rsidRPr="005E16DD">
              <w:rPr>
                <w:lang w:val="en-US"/>
              </w:rPr>
              <w:t xml:space="preserve"> when a sufficient number of organs is available for transplantation. </w:t>
            </w:r>
            <w:r w:rsidRPr="005E16DD">
              <w:rPr>
                <w:rStyle w:val="legds"/>
                <w:color w:val="000000"/>
                <w:lang w:val="en-US"/>
              </w:rPr>
              <w:t>The availability of organs used for therapeutic purposes is dependent on citizens being prepared to donate them (</w:t>
            </w:r>
            <w:r w:rsidR="005763EF" w:rsidRPr="005E16DD">
              <w:rPr>
                <w:rStyle w:val="legds"/>
                <w:color w:val="000000"/>
                <w:lang w:val="en-US"/>
              </w:rPr>
              <w:t xml:space="preserve">preferably </w:t>
            </w:r>
            <w:r w:rsidRPr="005E16DD">
              <w:rPr>
                <w:rStyle w:val="legds"/>
                <w:color w:val="000000"/>
                <w:lang w:val="en-US"/>
              </w:rPr>
              <w:t>post-mortem or during lifetime)</w:t>
            </w:r>
            <w:r w:rsidRPr="005E16DD">
              <w:t xml:space="preserve"> and </w:t>
            </w:r>
            <w:r w:rsidR="005763EF" w:rsidRPr="005E16DD">
              <w:rPr>
                <w:highlight w:val="yellow"/>
              </w:rPr>
              <w:t>capacity/</w:t>
            </w:r>
            <w:r w:rsidRPr="005E16DD">
              <w:rPr>
                <w:highlight w:val="yellow"/>
              </w:rPr>
              <w:t>efficiency</w:t>
            </w:r>
            <w:r w:rsidRPr="005E16DD">
              <w:t xml:space="preserve"> of health care </w:t>
            </w:r>
            <w:r w:rsidRPr="009A3C62">
              <w:t>system to provide organ procurement and transplantation service.</w:t>
            </w:r>
            <w:r w:rsidR="00462931" w:rsidRPr="009A3C62">
              <w:rPr>
                <w:lang w:val="en-US"/>
              </w:rPr>
              <w:t xml:space="preserve"> </w:t>
            </w:r>
          </w:p>
          <w:p w:rsidR="00690059" w:rsidRDefault="00690059" w:rsidP="00731F02">
            <w:pPr>
              <w:pStyle w:val="legclearfix"/>
              <w:shd w:val="clear" w:color="auto" w:fill="FFFFFF"/>
              <w:spacing w:before="0" w:beforeAutospacing="0" w:after="0" w:afterAutospacing="0" w:line="360" w:lineRule="auto"/>
              <w:jc w:val="both"/>
              <w:rPr>
                <w:lang w:val="en-US"/>
              </w:rPr>
            </w:pPr>
            <w:bookmarkStart w:id="0" w:name="_GoBack"/>
            <w:bookmarkEnd w:id="0"/>
          </w:p>
          <w:p w:rsidR="003042DF" w:rsidRDefault="00462931" w:rsidP="00731F02">
            <w:pPr>
              <w:pStyle w:val="legclearfix"/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9A3C62">
              <w:rPr>
                <w:lang w:val="en-US"/>
              </w:rPr>
              <w:t xml:space="preserve">Georgia is performing sub-optimally </w:t>
            </w:r>
            <w:r w:rsidR="003042DF">
              <w:rPr>
                <w:lang w:val="en-US"/>
              </w:rPr>
              <w:t>in this field of public health</w:t>
            </w:r>
            <w:r w:rsidR="00690059">
              <w:rPr>
                <w:lang w:val="en-US"/>
              </w:rPr>
              <w:t xml:space="preserve">; due to organ shortage </w:t>
            </w:r>
            <w:r w:rsidRPr="009A3C62">
              <w:rPr>
                <w:lang w:val="en-US"/>
              </w:rPr>
              <w:t>only</w:t>
            </w:r>
            <w:r w:rsidR="00690059">
              <w:rPr>
                <w:lang w:val="en-US"/>
              </w:rPr>
              <w:t xml:space="preserve"> small</w:t>
            </w:r>
            <w:r w:rsidRPr="009A3C62">
              <w:rPr>
                <w:lang w:val="en-US"/>
              </w:rPr>
              <w:t xml:space="preserve"> </w:t>
            </w:r>
            <w:r w:rsidR="009A3C62">
              <w:rPr>
                <w:lang w:val="en-US"/>
              </w:rPr>
              <w:t xml:space="preserve">number </w:t>
            </w:r>
            <w:r w:rsidR="00690059">
              <w:rPr>
                <w:lang w:val="en-US"/>
              </w:rPr>
              <w:t>of</w:t>
            </w:r>
            <w:r w:rsidR="009A3C62">
              <w:rPr>
                <w:lang w:val="en-US"/>
              </w:rPr>
              <w:t xml:space="preserve"> </w:t>
            </w:r>
            <w:r w:rsidR="003042DF">
              <w:rPr>
                <w:lang w:val="en-US"/>
              </w:rPr>
              <w:t xml:space="preserve">patient </w:t>
            </w:r>
            <w:r w:rsidR="00690059">
              <w:rPr>
                <w:lang w:val="en-US"/>
              </w:rPr>
              <w:t xml:space="preserve">benefits from this </w:t>
            </w:r>
            <w:r w:rsidR="003042DF">
              <w:rPr>
                <w:lang w:val="en-US"/>
              </w:rPr>
              <w:t xml:space="preserve">kind of therapeutic </w:t>
            </w:r>
            <w:r w:rsidR="00690059">
              <w:rPr>
                <w:lang w:val="en-US"/>
              </w:rPr>
              <w:t xml:space="preserve">treatments. So far only </w:t>
            </w:r>
            <w:r w:rsidRPr="009A3C62">
              <w:rPr>
                <w:lang w:val="en-US"/>
              </w:rPr>
              <w:t>kidneys and livers</w:t>
            </w:r>
            <w:r w:rsidR="00690059">
              <w:rPr>
                <w:lang w:val="en-US"/>
              </w:rPr>
              <w:t xml:space="preserve"> transplants are carried out from living donors while life-saving h</w:t>
            </w:r>
            <w:r w:rsidRPr="009A3C62">
              <w:rPr>
                <w:lang w:val="en-US"/>
              </w:rPr>
              <w:t xml:space="preserve">eart and lung transplantations are not </w:t>
            </w:r>
            <w:r w:rsidR="005E1D7C">
              <w:rPr>
                <w:lang w:val="en-US"/>
              </w:rPr>
              <w:t>available du</w:t>
            </w:r>
            <w:r w:rsidRPr="009A3C62">
              <w:rPr>
                <w:lang w:val="en-US"/>
              </w:rPr>
              <w:t xml:space="preserve">e to the lack of </w:t>
            </w:r>
            <w:r w:rsidR="005E1D7C">
              <w:rPr>
                <w:lang w:val="en-US"/>
              </w:rPr>
              <w:t xml:space="preserve">organs from </w:t>
            </w:r>
            <w:r w:rsidR="009A3C62">
              <w:rPr>
                <w:lang w:val="en-US"/>
              </w:rPr>
              <w:t xml:space="preserve">deceased donors. </w:t>
            </w:r>
            <w:r w:rsidR="005E1D7C">
              <w:rPr>
                <w:lang w:val="en-US"/>
              </w:rPr>
              <w:t>Namely, d</w:t>
            </w:r>
            <w:r w:rsidRPr="009A3C62">
              <w:rPr>
                <w:lang w:val="en-US"/>
              </w:rPr>
              <w:t>eceased donation has not yet developed due to multi-factorial reasons</w:t>
            </w:r>
            <w:r w:rsidR="005E1D7C">
              <w:rPr>
                <w:lang w:val="en-US"/>
              </w:rPr>
              <w:t>,</w:t>
            </w:r>
            <w:r w:rsidR="003042DF">
              <w:rPr>
                <w:lang w:val="en-US"/>
              </w:rPr>
              <w:t xml:space="preserve"> while </w:t>
            </w:r>
            <w:r w:rsidRPr="009A3C62">
              <w:rPr>
                <w:lang w:val="en-US"/>
              </w:rPr>
              <w:t>l</w:t>
            </w:r>
            <w:proofErr w:type="spellStart"/>
            <w:r w:rsidRPr="009A3C62">
              <w:t>iving</w:t>
            </w:r>
            <w:proofErr w:type="spellEnd"/>
            <w:r w:rsidRPr="009A3C62">
              <w:t xml:space="preserve"> </w:t>
            </w:r>
            <w:proofErr w:type="spellStart"/>
            <w:r w:rsidRPr="009A3C62">
              <w:t>donation</w:t>
            </w:r>
            <w:proofErr w:type="spellEnd"/>
            <w:r w:rsidRPr="009A3C62">
              <w:t xml:space="preserve"> </w:t>
            </w:r>
            <w:proofErr w:type="spellStart"/>
            <w:r w:rsidRPr="009A3C62">
              <w:t>is</w:t>
            </w:r>
            <w:proofErr w:type="spellEnd"/>
            <w:r w:rsidRPr="009A3C62">
              <w:t xml:space="preserve"> </w:t>
            </w:r>
            <w:proofErr w:type="spellStart"/>
            <w:r w:rsidRPr="009A3C62">
              <w:t>restricted</w:t>
            </w:r>
            <w:proofErr w:type="spellEnd"/>
            <w:r w:rsidRPr="009A3C62">
              <w:t xml:space="preserve"> to </w:t>
            </w:r>
            <w:proofErr w:type="spellStart"/>
            <w:r w:rsidRPr="009A3C62">
              <w:t>the</w:t>
            </w:r>
            <w:proofErr w:type="spellEnd"/>
            <w:r w:rsidRPr="009A3C62">
              <w:t xml:space="preserve"> </w:t>
            </w:r>
            <w:proofErr w:type="spellStart"/>
            <w:r w:rsidRPr="009A3C62">
              <w:t>recipient’s</w:t>
            </w:r>
            <w:proofErr w:type="spellEnd"/>
            <w:r w:rsidRPr="009A3C62">
              <w:t xml:space="preserve"> </w:t>
            </w:r>
            <w:proofErr w:type="spellStart"/>
            <w:r w:rsidRPr="009A3C62">
              <w:rPr>
                <w:highlight w:val="yellow"/>
              </w:rPr>
              <w:t>close</w:t>
            </w:r>
            <w:proofErr w:type="spellEnd"/>
            <w:r w:rsidRPr="009A3C62">
              <w:rPr>
                <w:highlight w:val="yellow"/>
              </w:rPr>
              <w:t xml:space="preserve"> </w:t>
            </w:r>
            <w:proofErr w:type="spellStart"/>
            <w:r w:rsidRPr="009A3C62">
              <w:rPr>
                <w:highlight w:val="yellow"/>
              </w:rPr>
              <w:t>relatives</w:t>
            </w:r>
            <w:proofErr w:type="spellEnd"/>
            <w:r w:rsidR="009A3C62">
              <w:rPr>
                <w:highlight w:val="yellow"/>
              </w:rPr>
              <w:t xml:space="preserve"> (</w:t>
            </w:r>
            <w:proofErr w:type="spellStart"/>
            <w:r w:rsidR="009A3C62">
              <w:rPr>
                <w:highlight w:val="yellow"/>
              </w:rPr>
              <w:t>genetically</w:t>
            </w:r>
            <w:proofErr w:type="spellEnd"/>
            <w:r w:rsidR="009A3C62">
              <w:rPr>
                <w:highlight w:val="yellow"/>
              </w:rPr>
              <w:t xml:space="preserve"> </w:t>
            </w:r>
            <w:proofErr w:type="spellStart"/>
            <w:r w:rsidR="009A3C62">
              <w:rPr>
                <w:highlight w:val="yellow"/>
              </w:rPr>
              <w:t>related</w:t>
            </w:r>
            <w:proofErr w:type="spellEnd"/>
            <w:r w:rsidR="009A3C62">
              <w:rPr>
                <w:highlight w:val="yellow"/>
              </w:rPr>
              <w:t>)</w:t>
            </w:r>
            <w:r w:rsidRPr="009A3C62">
              <w:rPr>
                <w:highlight w:val="yellow"/>
              </w:rPr>
              <w:t xml:space="preserve"> </w:t>
            </w:r>
            <w:proofErr w:type="spellStart"/>
            <w:r w:rsidRPr="009A3C62">
              <w:rPr>
                <w:highlight w:val="yellow"/>
              </w:rPr>
              <w:t>and</w:t>
            </w:r>
            <w:proofErr w:type="spellEnd"/>
            <w:r w:rsidRPr="009A3C62">
              <w:rPr>
                <w:highlight w:val="yellow"/>
              </w:rPr>
              <w:t xml:space="preserve"> </w:t>
            </w:r>
            <w:proofErr w:type="spellStart"/>
            <w:r w:rsidRPr="009A3C62">
              <w:rPr>
                <w:highlight w:val="yellow"/>
              </w:rPr>
              <w:t>their</w:t>
            </w:r>
            <w:proofErr w:type="spellEnd"/>
            <w:r w:rsidRPr="009A3C62">
              <w:rPr>
                <w:highlight w:val="yellow"/>
              </w:rPr>
              <w:t xml:space="preserve"> </w:t>
            </w:r>
            <w:proofErr w:type="spellStart"/>
            <w:r w:rsidRPr="009A3C62">
              <w:rPr>
                <w:highlight w:val="yellow"/>
              </w:rPr>
              <w:t>spouses</w:t>
            </w:r>
            <w:proofErr w:type="spellEnd"/>
            <w:r w:rsidRPr="009A3C62">
              <w:t>.</w:t>
            </w:r>
            <w:r w:rsidR="009A3C62">
              <w:t xml:space="preserve"> </w:t>
            </w:r>
            <w:proofErr w:type="spellStart"/>
            <w:r w:rsidRPr="009A3C62">
              <w:t>Therefore</w:t>
            </w:r>
            <w:proofErr w:type="spellEnd"/>
            <w:r w:rsidRPr="009A3C62">
              <w:t xml:space="preserve"> </w:t>
            </w:r>
            <w:proofErr w:type="spellStart"/>
            <w:r w:rsidRPr="009A3C62">
              <w:t>it</w:t>
            </w:r>
            <w:proofErr w:type="spellEnd"/>
            <w:r w:rsidRPr="009A3C62">
              <w:t xml:space="preserve"> make </w:t>
            </w:r>
            <w:proofErr w:type="spellStart"/>
            <w:r w:rsidRPr="009A3C62">
              <w:t>difficult</w:t>
            </w:r>
            <w:proofErr w:type="spellEnd"/>
            <w:r w:rsidRPr="009A3C62">
              <w:t xml:space="preserve"> for </w:t>
            </w:r>
            <w:proofErr w:type="spellStart"/>
            <w:r w:rsidR="008442C7">
              <w:t>Georgia</w:t>
            </w:r>
            <w:proofErr w:type="spellEnd"/>
            <w:r w:rsidRPr="009A3C62">
              <w:t xml:space="preserve"> to </w:t>
            </w:r>
            <w:proofErr w:type="spellStart"/>
            <w:r w:rsidR="009A3C62">
              <w:t>approach</w:t>
            </w:r>
            <w:proofErr w:type="spellEnd"/>
            <w:r w:rsidR="009A3C62">
              <w:t xml:space="preserve"> </w:t>
            </w:r>
            <w:r w:rsidRPr="009A3C62">
              <w:t>(</w:t>
            </w:r>
            <w:proofErr w:type="spellStart"/>
            <w:r w:rsidRPr="009A3C62">
              <w:t>self</w:t>
            </w:r>
            <w:proofErr w:type="spellEnd"/>
            <w:r w:rsidRPr="009A3C62">
              <w:t>)-</w:t>
            </w:r>
            <w:proofErr w:type="spellStart"/>
            <w:r w:rsidRPr="009A3C62">
              <w:t>sufficiency</w:t>
            </w:r>
            <w:proofErr w:type="spellEnd"/>
            <w:r w:rsidR="005E1D7C">
              <w:t xml:space="preserve"> </w:t>
            </w:r>
            <w:proofErr w:type="spellStart"/>
            <w:r w:rsidR="005E1D7C">
              <w:t>and</w:t>
            </w:r>
            <w:proofErr w:type="spellEnd"/>
            <w:r w:rsidRPr="009A3C62">
              <w:t xml:space="preserve"> </w:t>
            </w:r>
            <w:proofErr w:type="spellStart"/>
            <w:r w:rsidR="008442C7">
              <w:t>meet</w:t>
            </w:r>
            <w:proofErr w:type="spellEnd"/>
            <w:r w:rsidR="008442C7">
              <w:t xml:space="preserve"> </w:t>
            </w:r>
            <w:proofErr w:type="spellStart"/>
            <w:r w:rsidR="008442C7">
              <w:t>pati</w:t>
            </w:r>
            <w:r w:rsidR="00487E61">
              <w:t>ent</w:t>
            </w:r>
            <w:proofErr w:type="spellEnd"/>
            <w:r w:rsidR="008442C7">
              <w:t xml:space="preserve"> </w:t>
            </w:r>
            <w:proofErr w:type="spellStart"/>
            <w:r w:rsidR="008442C7">
              <w:t>needs</w:t>
            </w:r>
            <w:proofErr w:type="spellEnd"/>
            <w:r w:rsidR="00487E61">
              <w:t xml:space="preserve"> </w:t>
            </w:r>
            <w:proofErr w:type="spellStart"/>
            <w:r w:rsidR="00487E61">
              <w:t>in</w:t>
            </w:r>
            <w:proofErr w:type="spellEnd"/>
            <w:r w:rsidR="00487E61">
              <w:t xml:space="preserve"> </w:t>
            </w:r>
            <w:proofErr w:type="spellStart"/>
            <w:r w:rsidR="00487E61">
              <w:t>this</w:t>
            </w:r>
            <w:proofErr w:type="spellEnd"/>
            <w:r w:rsidR="00487E61">
              <w:t xml:space="preserve"> </w:t>
            </w:r>
            <w:proofErr w:type="spellStart"/>
            <w:r w:rsidR="00487E61">
              <w:t>field</w:t>
            </w:r>
            <w:proofErr w:type="spellEnd"/>
            <w:r w:rsidR="00731F02">
              <w:t xml:space="preserve">. </w:t>
            </w:r>
          </w:p>
          <w:p w:rsidR="00731F02" w:rsidRDefault="00731F02" w:rsidP="00731F02">
            <w:pPr>
              <w:pStyle w:val="legclearfix"/>
              <w:shd w:val="clear" w:color="auto" w:fill="FFFFFF"/>
              <w:spacing w:before="0" w:beforeAutospacing="0" w:after="0" w:afterAutospacing="0" w:line="360" w:lineRule="auto"/>
              <w:jc w:val="both"/>
            </w:pPr>
          </w:p>
          <w:p w:rsidR="00462931" w:rsidRDefault="003042DF" w:rsidP="00731F02">
            <w:pPr>
              <w:spacing w:line="360" w:lineRule="auto"/>
              <w:rPr>
                <w:sz w:val="24"/>
                <w:szCs w:val="24"/>
              </w:rPr>
            </w:pPr>
            <w:r w:rsidRPr="00EF2787">
              <w:rPr>
                <w:sz w:val="24"/>
                <w:szCs w:val="24"/>
              </w:rPr>
              <w:t xml:space="preserve">The health service within the </w:t>
            </w:r>
            <w:r>
              <w:rPr>
                <w:sz w:val="24"/>
                <w:szCs w:val="24"/>
              </w:rPr>
              <w:t>f</w:t>
            </w:r>
            <w:r w:rsidRPr="00EF2787">
              <w:rPr>
                <w:sz w:val="24"/>
                <w:szCs w:val="24"/>
              </w:rPr>
              <w:t xml:space="preserve">ield </w:t>
            </w:r>
            <w:r w:rsidR="006D415E" w:rsidRPr="009A3C62">
              <w:rPr>
                <w:sz w:val="24"/>
                <w:szCs w:val="24"/>
              </w:rPr>
              <w:t xml:space="preserve">of organ donation and transplantation </w:t>
            </w:r>
            <w:r w:rsidR="00BA6A9B" w:rsidRPr="009A3C62">
              <w:rPr>
                <w:sz w:val="24"/>
                <w:szCs w:val="24"/>
              </w:rPr>
              <w:t xml:space="preserve">in </w:t>
            </w:r>
            <w:r w:rsidR="00FE1A42" w:rsidRPr="009A3C62">
              <w:rPr>
                <w:sz w:val="24"/>
                <w:szCs w:val="24"/>
              </w:rPr>
              <w:t xml:space="preserve">the </w:t>
            </w:r>
            <w:r w:rsidR="00BA6A9B" w:rsidRPr="009A3C62">
              <w:rPr>
                <w:sz w:val="24"/>
                <w:szCs w:val="24"/>
              </w:rPr>
              <w:t xml:space="preserve">Republic of Georgia is </w:t>
            </w:r>
            <w:r w:rsidR="007E5733" w:rsidRPr="009A3C62">
              <w:rPr>
                <w:sz w:val="24"/>
                <w:szCs w:val="24"/>
              </w:rPr>
              <w:t xml:space="preserve">currently regulated </w:t>
            </w:r>
            <w:r w:rsidR="00BA6A9B" w:rsidRPr="009A3C62">
              <w:rPr>
                <w:sz w:val="24"/>
                <w:szCs w:val="24"/>
              </w:rPr>
              <w:t xml:space="preserve">by </w:t>
            </w:r>
            <w:r w:rsidRPr="00EF2787">
              <w:rPr>
                <w:sz w:val="24"/>
                <w:szCs w:val="24"/>
              </w:rPr>
              <w:t xml:space="preserve">national legislation </w:t>
            </w:r>
            <w:r>
              <w:rPr>
                <w:sz w:val="24"/>
                <w:szCs w:val="24"/>
              </w:rPr>
              <w:t xml:space="preserve">under the common framework </w:t>
            </w:r>
            <w:r w:rsidR="00864025">
              <w:rPr>
                <w:sz w:val="24"/>
                <w:szCs w:val="24"/>
              </w:rPr>
              <w:t>with tissues and cells (</w:t>
            </w:r>
            <w:r w:rsidR="006D415E" w:rsidRPr="009A3C62">
              <w:rPr>
                <w:sz w:val="24"/>
                <w:szCs w:val="24"/>
              </w:rPr>
              <w:t xml:space="preserve">the </w:t>
            </w:r>
            <w:r w:rsidR="007368DF" w:rsidRPr="009A3C62">
              <w:rPr>
                <w:i/>
                <w:sz w:val="24"/>
                <w:szCs w:val="24"/>
              </w:rPr>
              <w:t>Law of Georgia on human organ transplant No 3393 of 23 June 2006 - LHG I, No 26, 14.7.2006, Art. 214</w:t>
            </w:r>
            <w:r w:rsidR="00864025">
              <w:rPr>
                <w:sz w:val="24"/>
                <w:szCs w:val="24"/>
              </w:rPr>
              <w:t>).</w:t>
            </w:r>
          </w:p>
          <w:p w:rsidR="00864025" w:rsidRDefault="00864025" w:rsidP="00731F0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current law is only partially harmonised with </w:t>
            </w:r>
            <w:r w:rsidRPr="007368DF">
              <w:rPr>
                <w:sz w:val="24"/>
                <w:szCs w:val="24"/>
              </w:rPr>
              <w:t xml:space="preserve">EU </w:t>
            </w:r>
            <w:r>
              <w:rPr>
                <w:sz w:val="24"/>
                <w:szCs w:val="24"/>
              </w:rPr>
              <w:t>Organ Directive requirements</w:t>
            </w:r>
            <w:r w:rsidR="005E1D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5E1D7C" w:rsidRDefault="005E1D7C" w:rsidP="00462931">
            <w:pPr>
              <w:spacing w:line="360" w:lineRule="auto"/>
              <w:rPr>
                <w:sz w:val="24"/>
                <w:szCs w:val="24"/>
              </w:rPr>
            </w:pPr>
          </w:p>
          <w:p w:rsidR="00462931" w:rsidRDefault="005E1D7C" w:rsidP="0046293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Besides shortage of organ donors, and consequently unmet patient needs for transplantation (life-saving) therapy, the current gaps in the quality and safety of organs </w:t>
            </w:r>
            <w:r w:rsidRPr="00EF2787">
              <w:rPr>
                <w:sz w:val="24"/>
                <w:szCs w:val="24"/>
              </w:rPr>
              <w:t>can possibly endang</w:t>
            </w:r>
            <w:r>
              <w:rPr>
                <w:sz w:val="24"/>
                <w:szCs w:val="24"/>
              </w:rPr>
              <w:t>er public health mainly through transmission of malignant or transmissible diseases and poor protection of vulnerable group of citizens (organ donors and recipients).</w:t>
            </w:r>
          </w:p>
          <w:p w:rsidR="005E1D7C" w:rsidRPr="00462931" w:rsidRDefault="005E1D7C" w:rsidP="00462931">
            <w:pPr>
              <w:spacing w:line="360" w:lineRule="auto"/>
              <w:rPr>
                <w:color w:val="FF0000"/>
              </w:rPr>
            </w:pPr>
          </w:p>
          <w:p w:rsidR="00DB27B8" w:rsidRPr="005E1D7C" w:rsidRDefault="00731F02" w:rsidP="005E1D7C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Acknowledging untapped</w:t>
            </w:r>
            <w:r w:rsidR="00462931" w:rsidRPr="009A3C62">
              <w:rPr>
                <w:sz w:val="24"/>
                <w:szCs w:val="24"/>
                <w:lang w:val="en-US"/>
              </w:rPr>
              <w:t xml:space="preserve"> </w:t>
            </w:r>
            <w:r w:rsidR="009A3C62">
              <w:rPr>
                <w:sz w:val="24"/>
                <w:szCs w:val="24"/>
                <w:lang w:val="en-US"/>
              </w:rPr>
              <w:t xml:space="preserve">potential </w:t>
            </w:r>
            <w:r w:rsidR="008442C7">
              <w:rPr>
                <w:sz w:val="24"/>
                <w:szCs w:val="24"/>
                <w:lang w:val="en-US"/>
              </w:rPr>
              <w:t>for</w:t>
            </w:r>
            <w:r w:rsidR="0097413F">
              <w:rPr>
                <w:sz w:val="24"/>
                <w:szCs w:val="24"/>
                <w:lang w:val="en-US"/>
              </w:rPr>
              <w:t xml:space="preserve"> organ donation </w:t>
            </w:r>
            <w:r w:rsidR="00462931" w:rsidRPr="009A3C62">
              <w:rPr>
                <w:sz w:val="24"/>
                <w:szCs w:val="24"/>
                <w:lang w:val="en-US"/>
              </w:rPr>
              <w:t xml:space="preserve">and </w:t>
            </w:r>
            <w:r w:rsidR="00864025">
              <w:rPr>
                <w:sz w:val="24"/>
                <w:szCs w:val="24"/>
                <w:lang w:val="en-US"/>
              </w:rPr>
              <w:t xml:space="preserve">unmet </w:t>
            </w:r>
            <w:r w:rsidR="001372D4">
              <w:rPr>
                <w:sz w:val="24"/>
                <w:szCs w:val="24"/>
                <w:lang w:val="en-US"/>
              </w:rPr>
              <w:t xml:space="preserve">patients’ </w:t>
            </w:r>
            <w:r>
              <w:rPr>
                <w:sz w:val="24"/>
                <w:szCs w:val="24"/>
                <w:lang w:val="en-US"/>
              </w:rPr>
              <w:t xml:space="preserve">needs </w:t>
            </w:r>
            <w:r w:rsidR="0097413F">
              <w:rPr>
                <w:sz w:val="24"/>
                <w:szCs w:val="24"/>
                <w:lang w:val="en-US"/>
              </w:rPr>
              <w:t xml:space="preserve">for </w:t>
            </w:r>
            <w:r>
              <w:rPr>
                <w:sz w:val="24"/>
                <w:szCs w:val="24"/>
                <w:lang w:val="en-US"/>
              </w:rPr>
              <w:t xml:space="preserve">organ </w:t>
            </w:r>
            <w:r w:rsidRPr="009A3C62">
              <w:rPr>
                <w:sz w:val="24"/>
                <w:szCs w:val="24"/>
                <w:lang w:val="en-US"/>
              </w:rPr>
              <w:t xml:space="preserve">transplantation </w:t>
            </w:r>
            <w:r w:rsidR="00462931" w:rsidRPr="009A3C62">
              <w:rPr>
                <w:sz w:val="24"/>
                <w:szCs w:val="24"/>
                <w:lang w:val="en-US"/>
              </w:rPr>
              <w:t>the Government</w:t>
            </w:r>
            <w:r w:rsidR="00864025">
              <w:rPr>
                <w:sz w:val="24"/>
                <w:szCs w:val="24"/>
                <w:lang w:val="en-US"/>
              </w:rPr>
              <w:t xml:space="preserve"> of Georgia recognizes</w:t>
            </w:r>
            <w:r w:rsidR="00462931" w:rsidRPr="009A3C62">
              <w:rPr>
                <w:sz w:val="24"/>
                <w:szCs w:val="24"/>
                <w:lang w:val="en-US"/>
              </w:rPr>
              <w:t xml:space="preserve"> the need to </w:t>
            </w:r>
            <w:r w:rsidR="009A3C62">
              <w:rPr>
                <w:sz w:val="24"/>
                <w:szCs w:val="24"/>
                <w:lang w:val="en-US"/>
              </w:rPr>
              <w:t xml:space="preserve">regulate this field </w:t>
            </w:r>
            <w:r w:rsidR="009A3C62" w:rsidRPr="009A3C62">
              <w:rPr>
                <w:sz w:val="24"/>
                <w:szCs w:val="24"/>
                <w:lang w:val="en-US"/>
              </w:rPr>
              <w:t>in line with EU standards and good European practice</w:t>
            </w:r>
            <w:r w:rsidR="009A3C62">
              <w:rPr>
                <w:sz w:val="24"/>
                <w:szCs w:val="24"/>
                <w:lang w:val="en-US"/>
              </w:rPr>
              <w:t>. It should lead to</w:t>
            </w:r>
            <w:r w:rsidR="009A3C62" w:rsidRPr="009A3C62">
              <w:rPr>
                <w:sz w:val="24"/>
                <w:szCs w:val="24"/>
                <w:lang w:val="en-US"/>
              </w:rPr>
              <w:t xml:space="preserve"> </w:t>
            </w:r>
            <w:r w:rsidR="00462931" w:rsidRPr="009A3C62">
              <w:rPr>
                <w:sz w:val="24"/>
                <w:szCs w:val="24"/>
                <w:lang w:val="en-US"/>
              </w:rPr>
              <w:t>optimize</w:t>
            </w:r>
            <w:r w:rsidR="009A3C62">
              <w:rPr>
                <w:sz w:val="24"/>
                <w:szCs w:val="24"/>
                <w:lang w:val="en-US"/>
              </w:rPr>
              <w:t>d</w:t>
            </w:r>
            <w:r w:rsidR="0097413F">
              <w:rPr>
                <w:sz w:val="24"/>
                <w:szCs w:val="24"/>
                <w:lang w:val="en-US"/>
              </w:rPr>
              <w:t xml:space="preserve"> </w:t>
            </w:r>
            <w:r w:rsidR="001372D4">
              <w:rPr>
                <w:sz w:val="24"/>
                <w:szCs w:val="24"/>
                <w:lang w:val="en-US"/>
              </w:rPr>
              <w:t xml:space="preserve">access to </w:t>
            </w:r>
            <w:r w:rsidR="0097413F">
              <w:rPr>
                <w:sz w:val="24"/>
                <w:szCs w:val="24"/>
                <w:lang w:val="en-US"/>
              </w:rPr>
              <w:t xml:space="preserve">those life-saving treatment modalities </w:t>
            </w:r>
            <w:r w:rsidR="00864025">
              <w:rPr>
                <w:sz w:val="24"/>
                <w:szCs w:val="24"/>
                <w:lang w:val="en-US"/>
              </w:rPr>
              <w:t xml:space="preserve">within the public </w:t>
            </w:r>
            <w:r w:rsidR="001372D4" w:rsidRPr="009A3C62">
              <w:rPr>
                <w:sz w:val="24"/>
                <w:szCs w:val="24"/>
                <w:lang w:val="en-US"/>
              </w:rPr>
              <w:t xml:space="preserve">transplantation </w:t>
            </w:r>
            <w:r w:rsidR="00864025">
              <w:rPr>
                <w:sz w:val="24"/>
                <w:szCs w:val="24"/>
                <w:lang w:val="en-US"/>
              </w:rPr>
              <w:t>service</w:t>
            </w:r>
            <w:r w:rsidR="005E1D7C">
              <w:rPr>
                <w:sz w:val="24"/>
                <w:szCs w:val="24"/>
                <w:lang w:val="en-US"/>
              </w:rPr>
              <w:t xml:space="preserve"> and </w:t>
            </w:r>
            <w:r w:rsidR="00E61638" w:rsidRPr="00E61638">
              <w:rPr>
                <w:sz w:val="24"/>
                <w:szCs w:val="24"/>
                <w:lang w:val="en-US"/>
              </w:rPr>
              <w:t xml:space="preserve">healthier </w:t>
            </w:r>
            <w:r w:rsidR="005E1D7C">
              <w:rPr>
                <w:sz w:val="24"/>
                <w:szCs w:val="24"/>
                <w:lang w:val="en-US"/>
              </w:rPr>
              <w:t>Georgia.</w:t>
            </w: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No-action option (baseline scenario)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BA6A9B" w:rsidRPr="00731F02" w:rsidRDefault="00FE1A42" w:rsidP="005E16DD">
            <w:pPr>
              <w:spacing w:line="360" w:lineRule="auto"/>
              <w:rPr>
                <w:sz w:val="24"/>
                <w:szCs w:val="24"/>
              </w:rPr>
            </w:pPr>
            <w:r w:rsidRPr="00731F02">
              <w:rPr>
                <w:sz w:val="24"/>
                <w:szCs w:val="24"/>
              </w:rPr>
              <w:t xml:space="preserve">This option means </w:t>
            </w:r>
            <w:r w:rsidR="001D2173" w:rsidRPr="00731F02">
              <w:rPr>
                <w:sz w:val="24"/>
                <w:szCs w:val="24"/>
              </w:rPr>
              <w:t>retaining the partially regulated</w:t>
            </w:r>
            <w:r w:rsidR="00BA6A9B" w:rsidRPr="00731F02">
              <w:rPr>
                <w:sz w:val="24"/>
                <w:szCs w:val="24"/>
              </w:rPr>
              <w:t xml:space="preserve"> status of the activities.  </w:t>
            </w:r>
          </w:p>
          <w:p w:rsidR="00FE1A42" w:rsidRPr="005E16DD" w:rsidRDefault="00BA6A9B" w:rsidP="005E16DD">
            <w:pPr>
              <w:spacing w:line="360" w:lineRule="auto"/>
            </w:pPr>
            <w:r w:rsidRPr="00731F02">
              <w:rPr>
                <w:sz w:val="24"/>
                <w:szCs w:val="24"/>
              </w:rPr>
              <w:t>It would con</w:t>
            </w:r>
            <w:r w:rsidR="00CE748C" w:rsidRPr="00731F02">
              <w:rPr>
                <w:sz w:val="24"/>
                <w:szCs w:val="24"/>
              </w:rPr>
              <w:t>tinue threatening public health</w:t>
            </w:r>
            <w:r w:rsidR="00CE748C" w:rsidRPr="005E16DD">
              <w:t>.</w:t>
            </w: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Objectives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5227D5" w:rsidRPr="008442C7" w:rsidRDefault="00A5171C" w:rsidP="005E16DD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 w:rsidRPr="008442C7">
              <w:rPr>
                <w:sz w:val="24"/>
                <w:szCs w:val="24"/>
                <w:lang w:val="en-US"/>
              </w:rPr>
              <w:t xml:space="preserve">The main objective is to </w:t>
            </w:r>
            <w:r w:rsidR="00A13F0E" w:rsidRPr="008442C7">
              <w:rPr>
                <w:sz w:val="24"/>
                <w:szCs w:val="24"/>
                <w:lang w:val="en-US"/>
              </w:rPr>
              <w:t xml:space="preserve">ensure </w:t>
            </w:r>
            <w:r w:rsidRPr="008442C7">
              <w:rPr>
                <w:sz w:val="24"/>
                <w:szCs w:val="24"/>
                <w:lang w:val="en-US"/>
              </w:rPr>
              <w:t>a sufficient supply of organs for transplantation that meet the quality and safety standards equivalent with those of EU, as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 laid d</w:t>
            </w:r>
            <w:r w:rsidR="00A13F0E" w:rsidRPr="008442C7">
              <w:rPr>
                <w:color w:val="231F20"/>
                <w:sz w:val="24"/>
                <w:szCs w:val="24"/>
                <w:lang w:val="en-US"/>
              </w:rPr>
              <w:t xml:space="preserve">own in EU Directive (EU53/2010) in order to guarantee </w:t>
            </w:r>
            <w:r w:rsidR="00714E43">
              <w:rPr>
                <w:color w:val="231F20"/>
                <w:sz w:val="24"/>
                <w:szCs w:val="24"/>
                <w:lang w:val="en-US"/>
              </w:rPr>
              <w:t>G</w:t>
            </w:r>
            <w:r w:rsidR="00A13F0E" w:rsidRPr="008442C7">
              <w:rPr>
                <w:color w:val="231F20"/>
                <w:sz w:val="24"/>
                <w:szCs w:val="24"/>
                <w:lang w:val="en-US"/>
              </w:rPr>
              <w:t xml:space="preserve">eorgian citizen optimal and equal </w:t>
            </w:r>
            <w:r w:rsidR="000943F9">
              <w:rPr>
                <w:color w:val="231F20"/>
                <w:sz w:val="24"/>
                <w:szCs w:val="24"/>
                <w:lang w:val="en-US"/>
              </w:rPr>
              <w:t xml:space="preserve">and cost-free </w:t>
            </w:r>
            <w:r w:rsidR="00A13F0E" w:rsidRPr="008442C7">
              <w:rPr>
                <w:color w:val="231F20"/>
                <w:sz w:val="24"/>
                <w:szCs w:val="24"/>
                <w:lang w:val="en-US"/>
              </w:rPr>
              <w:t xml:space="preserve">access to life saving transplantation treatment, under the public Transplantation service.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To accomplish that a set of specific objectives have been defined as follows;</w:t>
            </w:r>
          </w:p>
          <w:p w:rsidR="005227D5" w:rsidRPr="008442C7" w:rsidRDefault="005233AC" w:rsidP="005E16DD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sz w:val="24"/>
                <w:szCs w:val="24"/>
                <w:lang w:val="en-US"/>
              </w:rPr>
            </w:pP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 </w:t>
            </w:r>
            <w:r w:rsidR="00F428CD" w:rsidRPr="008442C7">
              <w:rPr>
                <w:color w:val="231F20"/>
                <w:sz w:val="24"/>
                <w:szCs w:val="24"/>
                <w:lang w:val="en-US"/>
              </w:rPr>
              <w:t xml:space="preserve">raise awareness 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on the needs and benefits of organ donation and transplantation </w:t>
            </w:r>
            <w:r w:rsidR="00F428CD" w:rsidRPr="008442C7">
              <w:rPr>
                <w:color w:val="231F20"/>
                <w:sz w:val="24"/>
                <w:szCs w:val="24"/>
                <w:lang w:val="en-US"/>
              </w:rPr>
              <w:t xml:space="preserve">and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promote ethically sound organ donation</w:t>
            </w:r>
            <w:r w:rsidR="00676988" w:rsidRPr="008442C7">
              <w:rPr>
                <w:color w:val="231F20"/>
                <w:sz w:val="24"/>
                <w:szCs w:val="24"/>
                <w:lang w:val="en-US"/>
              </w:rPr>
              <w:t xml:space="preserve"> 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>(post-mortem altruistic donation)</w:t>
            </w:r>
          </w:p>
          <w:p w:rsidR="005227D5" w:rsidRPr="008442C7" w:rsidRDefault="005227D5" w:rsidP="005E16DD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sz w:val="24"/>
                <w:szCs w:val="24"/>
                <w:lang w:val="en-US"/>
              </w:rPr>
            </w:pP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 increase supply of donated organs for therapeutic purpose</w:t>
            </w:r>
            <w:r w:rsidR="00473888" w:rsidRPr="008442C7">
              <w:rPr>
                <w:color w:val="231F20"/>
                <w:sz w:val="24"/>
                <w:szCs w:val="24"/>
                <w:lang w:val="en-US"/>
              </w:rPr>
              <w:t xml:space="preserve"> </w:t>
            </w:r>
          </w:p>
          <w:p w:rsidR="005227D5" w:rsidRPr="008442C7" w:rsidRDefault="00473888" w:rsidP="005E16DD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sz w:val="24"/>
                <w:szCs w:val="24"/>
                <w:lang w:val="en-US"/>
              </w:rPr>
            </w:pPr>
            <w:r w:rsidRPr="008442C7">
              <w:rPr>
                <w:color w:val="231F20"/>
                <w:sz w:val="24"/>
                <w:szCs w:val="24"/>
                <w:lang w:val="en-US"/>
              </w:rPr>
              <w:t>b</w:t>
            </w:r>
            <w:r w:rsidR="00F428CD" w:rsidRPr="008442C7">
              <w:rPr>
                <w:color w:val="231F20"/>
                <w:sz w:val="24"/>
                <w:szCs w:val="24"/>
                <w:lang w:val="en-US"/>
              </w:rPr>
              <w:t xml:space="preserve">uild up 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State Public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Transplant Service</w:t>
            </w:r>
            <w:r w:rsidR="00447AB7" w:rsidRPr="008442C7">
              <w:rPr>
                <w:color w:val="231F20"/>
                <w:sz w:val="24"/>
                <w:szCs w:val="24"/>
                <w:lang w:val="en-US"/>
              </w:rPr>
              <w:t xml:space="preserve">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to</w:t>
            </w:r>
            <w:r w:rsidR="005227D5" w:rsidRPr="008442C7">
              <w:rPr>
                <w:color w:val="231F20"/>
                <w:spacing w:val="-12"/>
                <w:sz w:val="24"/>
                <w:szCs w:val="24"/>
                <w:lang w:val="en-US"/>
              </w:rPr>
              <w:t xml:space="preserve">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provide</w:t>
            </w:r>
            <w:r w:rsidR="005227D5" w:rsidRPr="008442C7">
              <w:rPr>
                <w:color w:val="231F20"/>
                <w:spacing w:val="-12"/>
                <w:sz w:val="24"/>
                <w:szCs w:val="24"/>
                <w:lang w:val="en-US"/>
              </w:rPr>
              <w:t xml:space="preserve"> </w:t>
            </w:r>
            <w:r w:rsidRPr="008442C7">
              <w:rPr>
                <w:color w:val="231F20"/>
                <w:spacing w:val="-12"/>
                <w:sz w:val="24"/>
                <w:szCs w:val="24"/>
                <w:lang w:val="en-US"/>
              </w:rPr>
              <w:t xml:space="preserve">an </w:t>
            </w:r>
            <w:r w:rsidR="00447AB7" w:rsidRPr="008442C7">
              <w:rPr>
                <w:color w:val="231F20"/>
                <w:sz w:val="24"/>
                <w:szCs w:val="24"/>
                <w:lang w:val="en-US"/>
              </w:rPr>
              <w:t xml:space="preserve">oversight and effective governance,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organization</w:t>
            </w:r>
            <w:r w:rsidR="00447AB7" w:rsidRPr="008442C7">
              <w:rPr>
                <w:color w:val="231F20"/>
                <w:sz w:val="24"/>
                <w:szCs w:val="24"/>
                <w:lang w:val="en-US"/>
              </w:rPr>
              <w:t>,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 xml:space="preserve"> coordination </w:t>
            </w:r>
            <w:r w:rsidR="00447AB7" w:rsidRPr="008442C7">
              <w:rPr>
                <w:color w:val="231F20"/>
                <w:sz w:val="24"/>
                <w:szCs w:val="24"/>
                <w:lang w:val="en-US"/>
              </w:rPr>
              <w:t xml:space="preserve">and performance of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 xml:space="preserve">organ donation, allocation and transplantation </w:t>
            </w:r>
            <w:r w:rsidR="00447AB7" w:rsidRPr="008442C7">
              <w:rPr>
                <w:color w:val="231F20"/>
                <w:sz w:val="24"/>
                <w:szCs w:val="24"/>
                <w:lang w:val="en-US"/>
              </w:rPr>
              <w:t xml:space="preserve">activities </w:t>
            </w:r>
            <w:r w:rsidR="00F428CD" w:rsidRPr="008442C7">
              <w:rPr>
                <w:color w:val="231F20"/>
                <w:sz w:val="24"/>
                <w:szCs w:val="24"/>
                <w:lang w:val="en-US"/>
              </w:rPr>
              <w:t>across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 xml:space="preserve"> the country </w:t>
            </w:r>
          </w:p>
          <w:p w:rsidR="005227D5" w:rsidRPr="008442C7" w:rsidRDefault="00473888" w:rsidP="005E16DD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sz w:val="24"/>
                <w:szCs w:val="24"/>
                <w:lang w:val="en-US"/>
              </w:rPr>
            </w:pPr>
            <w:proofErr w:type="gramStart"/>
            <w:r w:rsidRPr="008442C7">
              <w:rPr>
                <w:color w:val="231F20"/>
                <w:sz w:val="24"/>
                <w:szCs w:val="24"/>
                <w:lang w:val="en-US"/>
              </w:rPr>
              <w:t>set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-</w:t>
            </w:r>
            <w:proofErr w:type="gramEnd"/>
            <w:r w:rsidR="00F428CD" w:rsidRPr="008442C7">
              <w:rPr>
                <w:color w:val="231F20"/>
                <w:sz w:val="24"/>
                <w:szCs w:val="24"/>
                <w:lang w:val="en-US"/>
              </w:rPr>
              <w:t xml:space="preserve">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up strict regulations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>/requirements/rules/criteria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 xml:space="preserve"> for determination of death</w:t>
            </w:r>
            <w:r w:rsidRPr="008442C7">
              <w:rPr>
                <w:color w:val="231F20"/>
                <w:sz w:val="24"/>
                <w:szCs w:val="24"/>
                <w:lang w:val="en-US"/>
              </w:rPr>
              <w:t xml:space="preserve"> consistent with up-to-day medical science, knowledge and evidence-based decisions, </w:t>
            </w:r>
            <w:r w:rsidR="005227D5" w:rsidRPr="008442C7">
              <w:rPr>
                <w:color w:val="231F20"/>
                <w:sz w:val="24"/>
                <w:szCs w:val="24"/>
                <w:lang w:val="en-US"/>
              </w:rPr>
              <w:t>to build confidence in diagnosis of death and ensure</w:t>
            </w:r>
            <w:r w:rsidR="005227D5" w:rsidRPr="008442C7">
              <w:rPr>
                <w:sz w:val="24"/>
                <w:szCs w:val="24"/>
                <w:lang w:val="en-US"/>
              </w:rPr>
              <w:t xml:space="preserve"> protection of health professionals/providers against any matters raised or circumstances related to deceased organ donation and </w:t>
            </w:r>
            <w:r w:rsidRPr="008442C7">
              <w:rPr>
                <w:sz w:val="24"/>
                <w:szCs w:val="24"/>
                <w:lang w:val="en-US"/>
              </w:rPr>
              <w:t xml:space="preserve">organ </w:t>
            </w:r>
            <w:r w:rsidR="005227D5" w:rsidRPr="008442C7">
              <w:rPr>
                <w:sz w:val="24"/>
                <w:szCs w:val="24"/>
                <w:lang w:val="en-US"/>
              </w:rPr>
              <w:t>procurement.</w:t>
            </w:r>
          </w:p>
          <w:p w:rsidR="005227D5" w:rsidRPr="008442C7" w:rsidRDefault="005227D5" w:rsidP="005E16DD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sz w:val="24"/>
                <w:szCs w:val="24"/>
                <w:lang w:val="en-US"/>
              </w:rPr>
            </w:pPr>
            <w:r w:rsidRPr="008442C7">
              <w:rPr>
                <w:sz w:val="24"/>
                <w:szCs w:val="24"/>
                <w:lang w:val="en-US"/>
              </w:rPr>
              <w:t xml:space="preserve">ensure </w:t>
            </w:r>
            <w:r w:rsidR="00473888" w:rsidRPr="008442C7">
              <w:rPr>
                <w:sz w:val="24"/>
                <w:szCs w:val="24"/>
                <w:lang w:val="en-US"/>
              </w:rPr>
              <w:t xml:space="preserve">the high </w:t>
            </w:r>
            <w:r w:rsidRPr="008442C7">
              <w:rPr>
                <w:sz w:val="24"/>
                <w:szCs w:val="24"/>
                <w:lang w:val="en-US"/>
              </w:rPr>
              <w:t xml:space="preserve">quality and safety of organs to </w:t>
            </w:r>
            <w:r w:rsidR="00F428CD" w:rsidRPr="008442C7">
              <w:rPr>
                <w:sz w:val="24"/>
                <w:szCs w:val="24"/>
                <w:lang w:val="en-US"/>
              </w:rPr>
              <w:t>minimize</w:t>
            </w:r>
            <w:r w:rsidRPr="008442C7">
              <w:rPr>
                <w:sz w:val="24"/>
                <w:szCs w:val="24"/>
                <w:lang w:val="en-US"/>
              </w:rPr>
              <w:t xml:space="preserve"> the risks for donors and recipients </w:t>
            </w:r>
          </w:p>
          <w:p w:rsidR="0016450B" w:rsidRPr="005E16DD" w:rsidRDefault="005227D5" w:rsidP="00AF774A">
            <w:pPr>
              <w:pStyle w:val="Odlomakpopisa"/>
              <w:numPr>
                <w:ilvl w:val="0"/>
                <w:numId w:val="13"/>
              </w:numPr>
              <w:spacing w:after="200" w:line="360" w:lineRule="auto"/>
              <w:rPr>
                <w:b/>
                <w:lang w:val="en-US"/>
              </w:rPr>
            </w:pPr>
            <w:r w:rsidRPr="008442C7">
              <w:rPr>
                <w:sz w:val="24"/>
                <w:szCs w:val="24"/>
                <w:lang w:val="en-US"/>
              </w:rPr>
              <w:t>enhance mechanisms for p</w:t>
            </w:r>
            <w:r w:rsidR="00473888" w:rsidRPr="008442C7">
              <w:rPr>
                <w:sz w:val="24"/>
                <w:szCs w:val="24"/>
                <w:lang w:val="en-US"/>
              </w:rPr>
              <w:t>revention of unethical practice</w:t>
            </w:r>
            <w:r w:rsidRPr="008442C7">
              <w:rPr>
                <w:sz w:val="24"/>
                <w:szCs w:val="24"/>
                <w:lang w:val="en-US"/>
              </w:rPr>
              <w:t xml:space="preserve"> </w:t>
            </w:r>
            <w:r w:rsidR="00473888" w:rsidRPr="008442C7">
              <w:rPr>
                <w:sz w:val="24"/>
                <w:szCs w:val="24"/>
                <w:lang w:val="en-US"/>
              </w:rPr>
              <w:t>and protection of living donors and recipients</w:t>
            </w: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Options’ identification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CC590B" w:rsidRPr="005E16DD" w:rsidRDefault="00CC590B" w:rsidP="005E16DD">
            <w:pPr>
              <w:spacing w:line="360" w:lineRule="auto"/>
            </w:pPr>
          </w:p>
          <w:p w:rsidR="00F428CD" w:rsidRPr="005E16DD" w:rsidRDefault="00D65B08" w:rsidP="005E16DD">
            <w:pPr>
              <w:spacing w:line="360" w:lineRule="auto"/>
            </w:pPr>
            <w:r w:rsidRPr="005E16DD">
              <w:t xml:space="preserve">Adoption of the new </w:t>
            </w:r>
            <w:r w:rsidR="00473888" w:rsidRPr="005E16DD">
              <w:t xml:space="preserve">Act on human organ transplantation, </w:t>
            </w:r>
            <w:r w:rsidR="009F6620" w:rsidRPr="005E16DD">
              <w:t>aligned with EU organ Directive.</w:t>
            </w:r>
          </w:p>
          <w:p w:rsidR="00CC590B" w:rsidRPr="005E16DD" w:rsidRDefault="00CC590B" w:rsidP="005E16DD">
            <w:pPr>
              <w:spacing w:line="360" w:lineRule="auto"/>
            </w:pP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Impact characterisation</w:t>
            </w:r>
          </w:p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E61638" w:rsidRPr="001F67A1" w:rsidRDefault="00E61638" w:rsidP="00E61638">
            <w:pPr>
              <w:spacing w:line="360" w:lineRule="auto"/>
              <w:rPr>
                <w:b/>
              </w:rPr>
            </w:pPr>
            <w:r w:rsidRPr="001F67A1">
              <w:rPr>
                <w:b/>
              </w:rPr>
              <w:t>Social/Health impact</w:t>
            </w:r>
          </w:p>
          <w:p w:rsidR="00E61638" w:rsidRPr="001F67A1" w:rsidRDefault="00E61638" w:rsidP="00E61638">
            <w:pPr>
              <w:spacing w:line="360" w:lineRule="auto"/>
            </w:pPr>
            <w:r w:rsidRPr="001F67A1">
              <w:t xml:space="preserve">Policy changes will have direct impact on the </w:t>
            </w:r>
            <w:r w:rsidRPr="001F67A1">
              <w:rPr>
                <w:color w:val="000000"/>
              </w:rPr>
              <w:t xml:space="preserve">health and wellbeing of the beneficiaries (organ donors, recipients and their families), as well as </w:t>
            </w:r>
            <w:r>
              <w:rPr>
                <w:color w:val="000000"/>
              </w:rPr>
              <w:t>the whole society</w:t>
            </w:r>
            <w:r w:rsidRPr="001F67A1">
              <w:rPr>
                <w:color w:val="333333"/>
                <w:shd w:val="clear" w:color="auto" w:fill="FFFFFF"/>
              </w:rPr>
              <w:t xml:space="preserve">. </w:t>
            </w:r>
            <w:r w:rsidRPr="001F67A1">
              <w:rPr>
                <w:color w:val="000000"/>
              </w:rPr>
              <w:t xml:space="preserve"> It will reduce the mortality and morbidity and will bring health benefits in terms of improved quality and increased longevity of </w:t>
            </w:r>
            <w:proofErr w:type="gramStart"/>
            <w:r w:rsidRPr="001F67A1">
              <w:rPr>
                <w:color w:val="000000"/>
              </w:rPr>
              <w:t>life’s</w:t>
            </w:r>
            <w:proofErr w:type="gramEnd"/>
            <w:r w:rsidRPr="001F67A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1F67A1">
              <w:rPr>
                <w:color w:val="333333"/>
                <w:shd w:val="clear" w:color="auto" w:fill="FFFFFF"/>
              </w:rPr>
              <w:t>Kidney transplantation also results in better survival and quality of life outcomes and enables greater productivity and community participation</w:t>
            </w:r>
            <w:r>
              <w:rPr>
                <w:color w:val="333333"/>
                <w:shd w:val="clear" w:color="auto" w:fill="FFFFFF"/>
              </w:rPr>
              <w:t>, when compared to other renal replacement treatment modalities (dialysis).</w:t>
            </w:r>
          </w:p>
          <w:p w:rsidR="00E61638" w:rsidRDefault="00E61638" w:rsidP="005E16DD">
            <w:pPr>
              <w:spacing w:line="360" w:lineRule="auto"/>
              <w:rPr>
                <w:b/>
              </w:rPr>
            </w:pPr>
          </w:p>
          <w:p w:rsidR="00E61638" w:rsidRDefault="001C5ABF" w:rsidP="00E61638">
            <w:pPr>
              <w:spacing w:line="360" w:lineRule="auto"/>
              <w:rPr>
                <w:b/>
              </w:rPr>
            </w:pPr>
            <w:r w:rsidRPr="001F67A1">
              <w:rPr>
                <w:b/>
              </w:rPr>
              <w:t>Economic impact</w:t>
            </w:r>
          </w:p>
          <w:p w:rsidR="00E61638" w:rsidRDefault="00447AB7" w:rsidP="00E61638">
            <w:pPr>
              <w:spacing w:line="360" w:lineRule="auto"/>
            </w:pPr>
            <w:r w:rsidRPr="001F67A1">
              <w:t>Policy change</w:t>
            </w:r>
            <w:r w:rsidR="00D6188F" w:rsidRPr="001F67A1">
              <w:t xml:space="preserve"> will have direct economic impact on public administration</w:t>
            </w:r>
            <w:r w:rsidR="00167108" w:rsidRPr="001F67A1">
              <w:t xml:space="preserve"> </w:t>
            </w:r>
            <w:r w:rsidR="00F0434B" w:rsidRPr="001F67A1">
              <w:t>and health care system</w:t>
            </w:r>
            <w:r w:rsidR="00D6188F" w:rsidRPr="001F67A1">
              <w:t xml:space="preserve">. It will increase </w:t>
            </w:r>
            <w:r w:rsidR="001C5ABF" w:rsidRPr="001F67A1">
              <w:t>budgetary consumption</w:t>
            </w:r>
            <w:r w:rsidR="00E61638">
              <w:t xml:space="preserve"> for initial investment</w:t>
            </w:r>
            <w:r w:rsidR="001C5ABF" w:rsidRPr="001F67A1">
              <w:t>.</w:t>
            </w:r>
            <w:r w:rsidR="00D6188F" w:rsidRPr="001F67A1">
              <w:t xml:space="preserve"> </w:t>
            </w:r>
            <w:r w:rsidR="001F67A1">
              <w:t>T</w:t>
            </w:r>
            <w:r w:rsidR="007754C5" w:rsidRPr="001F67A1">
              <w:rPr>
                <w:lang w:val="en-US"/>
              </w:rPr>
              <w:t xml:space="preserve">he economic benefits arise primarily from lives saved by organ </w:t>
            </w:r>
            <w:r w:rsidR="00E61638">
              <w:rPr>
                <w:lang w:val="en-US"/>
              </w:rPr>
              <w:t xml:space="preserve">transplants </w:t>
            </w:r>
            <w:r w:rsidR="007754C5" w:rsidRPr="001F67A1">
              <w:rPr>
                <w:lang w:val="en-US"/>
              </w:rPr>
              <w:t xml:space="preserve">and saved treatment costs due to prevention of disabilities or </w:t>
            </w:r>
            <w:r w:rsidR="00E61638" w:rsidRPr="001F67A1">
              <w:rPr>
                <w:lang w:val="en-US"/>
              </w:rPr>
              <w:t>illness</w:t>
            </w:r>
            <w:r w:rsidR="007754C5" w:rsidRPr="001F67A1">
              <w:rPr>
                <w:lang w:val="en-US"/>
              </w:rPr>
              <w:t xml:space="preserve"> progression</w:t>
            </w:r>
            <w:r w:rsidR="007754C5" w:rsidRPr="001F67A1">
              <w:t xml:space="preserve">. </w:t>
            </w:r>
          </w:p>
          <w:p w:rsidR="00E61638" w:rsidRDefault="001F67A1" w:rsidP="00E61638">
            <w:pPr>
              <w:spacing w:line="360" w:lineRule="auto"/>
              <w:rPr>
                <w:shd w:val="clear" w:color="auto" w:fill="FFFFFF"/>
              </w:rPr>
            </w:pPr>
            <w:r w:rsidRPr="001F67A1">
              <w:rPr>
                <w:shd w:val="clear" w:color="auto" w:fill="FFFFFF"/>
              </w:rPr>
              <w:t xml:space="preserve">Kidney transplantation is less costly to provide than dialysis, and therefore, maximizing rates of kidney transplantation would significantly reduce overall expenditure on renal replacement therapies. </w:t>
            </w:r>
          </w:p>
          <w:p w:rsidR="00447AB7" w:rsidRDefault="001F67A1" w:rsidP="005E16DD">
            <w:pPr>
              <w:spacing w:line="360" w:lineRule="auto"/>
              <w:rPr>
                <w:b/>
              </w:rPr>
            </w:pPr>
            <w:r w:rsidRPr="00EB242B">
              <w:rPr>
                <w:lang w:val="en-US"/>
              </w:rPr>
              <w:t>Thus, beside the health benefits, t</w:t>
            </w:r>
            <w:r w:rsidRPr="00EB242B">
              <w:rPr>
                <w:color w:val="333333"/>
                <w:shd w:val="clear" w:color="auto" w:fill="FFFFFF"/>
              </w:rPr>
              <w:t xml:space="preserve">here is a strong </w:t>
            </w:r>
            <w:r w:rsidRPr="00EB242B">
              <w:rPr>
                <w:b/>
                <w:color w:val="333333"/>
                <w:shd w:val="clear" w:color="auto" w:fill="FFFFFF"/>
              </w:rPr>
              <w:t>economic imperative</w:t>
            </w:r>
            <w:r w:rsidRPr="00EB242B">
              <w:rPr>
                <w:color w:val="333333"/>
                <w:shd w:val="clear" w:color="auto" w:fill="FFFFFF"/>
              </w:rPr>
              <w:t xml:space="preserve"> to improve rates of transplantation and therefore organ donation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:rsidR="00E61638" w:rsidRPr="00E61638" w:rsidRDefault="00E61638" w:rsidP="005E16DD">
            <w:pPr>
              <w:spacing w:line="360" w:lineRule="auto"/>
              <w:rPr>
                <w:b/>
              </w:rPr>
            </w:pPr>
          </w:p>
          <w:p w:rsidR="001C5ABF" w:rsidRPr="001F67A1" w:rsidRDefault="001C5ABF" w:rsidP="005E16DD">
            <w:pPr>
              <w:spacing w:line="360" w:lineRule="auto"/>
              <w:rPr>
                <w:b/>
              </w:rPr>
            </w:pPr>
            <w:r w:rsidRPr="001F67A1">
              <w:rPr>
                <w:b/>
              </w:rPr>
              <w:t>Environmental impact</w:t>
            </w:r>
          </w:p>
          <w:p w:rsidR="001C5ABF" w:rsidRPr="001F67A1" w:rsidRDefault="001C5ABF" w:rsidP="005E16DD">
            <w:pPr>
              <w:spacing w:line="360" w:lineRule="auto"/>
            </w:pPr>
            <w:r w:rsidRPr="001F67A1">
              <w:t>Policy changes will have no impact on the state of the environment.</w:t>
            </w:r>
          </w:p>
          <w:p w:rsidR="001C5ABF" w:rsidRPr="001F67A1" w:rsidRDefault="001C5ABF" w:rsidP="005E16DD">
            <w:pPr>
              <w:spacing w:line="360" w:lineRule="auto"/>
            </w:pPr>
          </w:p>
        </w:tc>
      </w:tr>
      <w:tr w:rsidR="0016450B" w:rsidRPr="005E16DD" w:rsidTr="0016450B">
        <w:tc>
          <w:tcPr>
            <w:tcW w:w="3539" w:type="dxa"/>
            <w:shd w:val="clear" w:color="auto" w:fill="auto"/>
            <w:vAlign w:val="center"/>
          </w:tcPr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Impact assessment</w:t>
            </w:r>
          </w:p>
          <w:p w:rsidR="0016450B" w:rsidRPr="005E16DD" w:rsidRDefault="0016450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C233FD" w:rsidRPr="005E16DD" w:rsidRDefault="00770BAF" w:rsidP="005E16DD">
            <w:pPr>
              <w:spacing w:before="60" w:after="60" w:line="360" w:lineRule="auto"/>
              <w:rPr>
                <w:b/>
              </w:rPr>
            </w:pPr>
            <w:r w:rsidRPr="005E16DD">
              <w:rPr>
                <w:b/>
              </w:rPr>
              <w:t>Economic impact</w:t>
            </w:r>
          </w:p>
          <w:p w:rsidR="00006581" w:rsidRPr="005E16DD" w:rsidRDefault="00006581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t xml:space="preserve">New regulation will require proper funding model and </w:t>
            </w:r>
            <w:r w:rsidR="00FA3207" w:rsidRPr="005E16DD">
              <w:t xml:space="preserve">specific </w:t>
            </w:r>
            <w:r w:rsidRPr="005E16DD">
              <w:t xml:space="preserve">budget for the payment of organ donation/procurement and transplantation related costs to the health service/providers. </w:t>
            </w:r>
            <w:r w:rsidRPr="005E16DD">
              <w:rPr>
                <w:b/>
              </w:rPr>
              <w:t>All direct costs</w:t>
            </w:r>
            <w:r w:rsidR="003435DE" w:rsidRPr="005E16DD">
              <w:rPr>
                <w:b/>
              </w:rPr>
              <w:t xml:space="preserve"> (on donor and recipient side)</w:t>
            </w:r>
            <w:r w:rsidRPr="005E16DD">
              <w:rPr>
                <w:b/>
              </w:rPr>
              <w:t>, long-life immunosuppressive therapy</w:t>
            </w:r>
            <w:r w:rsidRPr="005E16DD">
              <w:t xml:space="preserve"> </w:t>
            </w:r>
            <w:r w:rsidRPr="005E16DD">
              <w:rPr>
                <w:b/>
              </w:rPr>
              <w:t xml:space="preserve">and regular follow-ups </w:t>
            </w:r>
            <w:r w:rsidRPr="005E16DD">
              <w:t>should be covered within the compulsory health coverage (under the State Health Programs</w:t>
            </w:r>
            <w:r w:rsidR="00FA3207" w:rsidRPr="005E16DD">
              <w:t>) so all patients are granted equal access to the public health care service (life- saving or optimal medical treatments).</w:t>
            </w:r>
          </w:p>
          <w:p w:rsidR="00AA51BE" w:rsidRPr="005E16DD" w:rsidRDefault="00006581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proofErr w:type="gramStart"/>
            <w:r w:rsidRPr="005E16DD">
              <w:t>In addition, n</w:t>
            </w:r>
            <w:r w:rsidR="00167108" w:rsidRPr="005E16DD">
              <w:t>ew r</w:t>
            </w:r>
            <w:r w:rsidR="00AA51BE" w:rsidRPr="005E16DD">
              <w:t>egulation will increase hospitals</w:t>
            </w:r>
            <w:r w:rsidR="00FA3207" w:rsidRPr="005E16DD">
              <w:t>’</w:t>
            </w:r>
            <w:r w:rsidR="00AA51BE" w:rsidRPr="005E16DD">
              <w:t xml:space="preserve"> administrative and </w:t>
            </w:r>
            <w:r w:rsidR="00167108" w:rsidRPr="005E16DD">
              <w:t xml:space="preserve">economic burden </w:t>
            </w:r>
            <w:r w:rsidR="00260C5D" w:rsidRPr="005E16DD">
              <w:t xml:space="preserve">due to the obligations </w:t>
            </w:r>
            <w:r w:rsidR="00162555" w:rsidRPr="005E16DD">
              <w:t xml:space="preserve">to fulfil </w:t>
            </w:r>
            <w:r w:rsidR="00162555" w:rsidRPr="005E16DD">
              <w:rPr>
                <w:b/>
              </w:rPr>
              <w:t xml:space="preserve">authorisation requirements </w:t>
            </w:r>
            <w:r w:rsidRPr="005E16DD">
              <w:rPr>
                <w:b/>
              </w:rPr>
              <w:t xml:space="preserve">for </w:t>
            </w:r>
            <w:r w:rsidR="00162555" w:rsidRPr="005E16DD">
              <w:rPr>
                <w:b/>
              </w:rPr>
              <w:t>organ procurement service</w:t>
            </w:r>
            <w:r w:rsidR="00162555" w:rsidRPr="005E16DD">
              <w:t xml:space="preserve"> </w:t>
            </w:r>
            <w:r w:rsidR="003435DE" w:rsidRPr="005E16DD">
              <w:t>(</w:t>
            </w:r>
            <w:r w:rsidRPr="005E16DD">
              <w:t xml:space="preserve">including </w:t>
            </w:r>
            <w:proofErr w:type="spellStart"/>
            <w:r w:rsidR="003435DE" w:rsidRPr="005E16DD">
              <w:t>requirments</w:t>
            </w:r>
            <w:proofErr w:type="spellEnd"/>
            <w:r w:rsidR="003435DE" w:rsidRPr="005E16DD">
              <w:t xml:space="preserve"> for </w:t>
            </w:r>
            <w:r w:rsidR="00162555" w:rsidRPr="005E16DD">
              <w:t>determination</w:t>
            </w:r>
            <w:r w:rsidR="003435DE" w:rsidRPr="005E16DD">
              <w:t xml:space="preserve"> of death, </w:t>
            </w:r>
            <w:r w:rsidRPr="005E16DD">
              <w:t>a</w:t>
            </w:r>
            <w:r w:rsidR="00162555" w:rsidRPr="005E16DD">
              <w:t>n a</w:t>
            </w:r>
            <w:r w:rsidR="00167108" w:rsidRPr="005E16DD">
              <w:t xml:space="preserve">ppointment of key donation </w:t>
            </w:r>
            <w:r w:rsidR="00162555" w:rsidRPr="005E16DD">
              <w:t>person/donor co-ordinator,</w:t>
            </w:r>
            <w:r w:rsidR="00167108" w:rsidRPr="005E16DD">
              <w:t xml:space="preserve"> </w:t>
            </w:r>
            <w:r w:rsidR="00AA51BE" w:rsidRPr="005E16DD">
              <w:t xml:space="preserve">implementation </w:t>
            </w:r>
            <w:r w:rsidR="00167108" w:rsidRPr="005E16DD">
              <w:t>of quality improvement system</w:t>
            </w:r>
            <w:r w:rsidR="00162555" w:rsidRPr="005E16DD">
              <w:t xml:space="preserve"> and SOPs,</w:t>
            </w:r>
            <w:r w:rsidR="00167108" w:rsidRPr="005E16DD">
              <w:t xml:space="preserve"> </w:t>
            </w:r>
            <w:r w:rsidR="00C233FD">
              <w:t xml:space="preserve">trainning, </w:t>
            </w:r>
            <w:r w:rsidR="00167108" w:rsidRPr="005E16DD">
              <w:t xml:space="preserve">and other </w:t>
            </w:r>
            <w:r w:rsidR="00162555" w:rsidRPr="005E16DD">
              <w:t>technical conditions</w:t>
            </w:r>
            <w:r w:rsidRPr="005E16DD">
              <w:t>…</w:t>
            </w:r>
            <w:r w:rsidR="003435DE" w:rsidRPr="005E16DD">
              <w:t xml:space="preserve">), as well as for </w:t>
            </w:r>
            <w:r w:rsidR="003435DE" w:rsidRPr="005E16DD">
              <w:rPr>
                <w:b/>
              </w:rPr>
              <w:t>authorisation requirements for transplantation service</w:t>
            </w:r>
            <w:r w:rsidR="00C233FD">
              <w:rPr>
                <w:b/>
              </w:rPr>
              <w:t xml:space="preserve"> (</w:t>
            </w:r>
            <w:r w:rsidR="00C233FD" w:rsidRPr="00C233FD">
              <w:t>trainning,</w:t>
            </w:r>
            <w:r w:rsidR="00C233FD">
              <w:t xml:space="preserve"> equipment, organ preservation technology, transport boxes etc.)</w:t>
            </w:r>
            <w:proofErr w:type="gramEnd"/>
          </w:p>
          <w:p w:rsidR="00AA51BE" w:rsidRPr="005E16DD" w:rsidRDefault="00260C5D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t xml:space="preserve">Regulation will also increase budgetary consumption </w:t>
            </w:r>
            <w:r w:rsidR="00167108" w:rsidRPr="005E16DD">
              <w:t xml:space="preserve">to the </w:t>
            </w:r>
            <w:r w:rsidR="00167108" w:rsidRPr="005E16DD">
              <w:rPr>
                <w:b/>
              </w:rPr>
              <w:t>competent authority</w:t>
            </w:r>
            <w:r w:rsidR="00162555" w:rsidRPr="005E16DD">
              <w:rPr>
                <w:b/>
              </w:rPr>
              <w:t>(</w:t>
            </w:r>
            <w:proofErr w:type="spellStart"/>
            <w:r w:rsidR="00162555" w:rsidRPr="005E16DD">
              <w:rPr>
                <w:b/>
              </w:rPr>
              <w:t>es</w:t>
            </w:r>
            <w:proofErr w:type="spellEnd"/>
            <w:r w:rsidR="00162555" w:rsidRPr="005E16DD">
              <w:rPr>
                <w:b/>
              </w:rPr>
              <w:t>)</w:t>
            </w:r>
            <w:r w:rsidR="00167108" w:rsidRPr="005E16DD">
              <w:rPr>
                <w:b/>
              </w:rPr>
              <w:t xml:space="preserve"> and regulatory </w:t>
            </w:r>
            <w:r w:rsidR="00162555" w:rsidRPr="005E16DD">
              <w:rPr>
                <w:b/>
              </w:rPr>
              <w:t>agency</w:t>
            </w:r>
            <w:r w:rsidR="00162555" w:rsidRPr="005E16DD">
              <w:t xml:space="preserve"> </w:t>
            </w:r>
            <w:r w:rsidRPr="005E16DD">
              <w:t>due to requi</w:t>
            </w:r>
            <w:r w:rsidR="00162555" w:rsidRPr="005E16DD">
              <w:t>rement of establishing more strict system for authorisation and supervision</w:t>
            </w:r>
            <w:r w:rsidR="00AA51BE" w:rsidRPr="005E16DD">
              <w:t>,</w:t>
            </w:r>
            <w:r w:rsidR="00162555" w:rsidRPr="005E16DD">
              <w:t xml:space="preserve"> </w:t>
            </w:r>
            <w:r w:rsidR="00AA51BE" w:rsidRPr="005E16DD">
              <w:t>establishment of</w:t>
            </w:r>
            <w:r w:rsidR="00006581" w:rsidRPr="005E16DD">
              <w:t xml:space="preserve"> </w:t>
            </w:r>
            <w:r w:rsidR="00162555" w:rsidRPr="005E16DD">
              <w:t>national system for vigilance and surveillance</w:t>
            </w:r>
            <w:r w:rsidR="00AA51BE" w:rsidRPr="005E16DD">
              <w:t xml:space="preserve"> (in the SoHo field)</w:t>
            </w:r>
            <w:r w:rsidR="00162555" w:rsidRPr="005E16DD">
              <w:t xml:space="preserve">, </w:t>
            </w:r>
            <w:r w:rsidR="003435DE" w:rsidRPr="005E16DD">
              <w:t xml:space="preserve">system for reporting </w:t>
            </w:r>
            <w:r w:rsidR="000E0CD3" w:rsidRPr="005E16DD">
              <w:t xml:space="preserve">as well as </w:t>
            </w:r>
            <w:r w:rsidR="00FA3207" w:rsidRPr="00C233FD">
              <w:rPr>
                <w:b/>
              </w:rPr>
              <w:t xml:space="preserve">medical </w:t>
            </w:r>
            <w:r w:rsidR="000E0CD3" w:rsidRPr="00C233FD">
              <w:rPr>
                <w:b/>
              </w:rPr>
              <w:t>service for living donor evaluation</w:t>
            </w:r>
            <w:r w:rsidR="000E0CD3" w:rsidRPr="005E16DD">
              <w:t xml:space="preserve"> and protection</w:t>
            </w:r>
            <w:r w:rsidR="00FA3207" w:rsidRPr="005E16DD">
              <w:t>.</w:t>
            </w:r>
          </w:p>
          <w:p w:rsidR="00006581" w:rsidRPr="005E16DD" w:rsidRDefault="000D7B7B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t>A</w:t>
            </w:r>
            <w:r w:rsidR="00FA3207" w:rsidRPr="005E16DD">
              <w:t>dditional</w:t>
            </w:r>
            <w:r w:rsidRPr="005E16DD">
              <w:t xml:space="preserve"> fundraising </w:t>
            </w:r>
            <w:proofErr w:type="gramStart"/>
            <w:r w:rsidR="00FA3207" w:rsidRPr="005E16DD">
              <w:t>will be needed</w:t>
            </w:r>
            <w:proofErr w:type="gramEnd"/>
            <w:r w:rsidR="00FA3207" w:rsidRPr="005E16DD">
              <w:t xml:space="preserve"> </w:t>
            </w:r>
            <w:r w:rsidRPr="005E16DD">
              <w:t xml:space="preserve">for development, maintenance and management of the public </w:t>
            </w:r>
            <w:r w:rsidRPr="005E16DD">
              <w:rPr>
                <w:b/>
              </w:rPr>
              <w:t xml:space="preserve">State </w:t>
            </w:r>
            <w:r w:rsidR="00006581" w:rsidRPr="005E16DD">
              <w:rPr>
                <w:b/>
              </w:rPr>
              <w:t>Organ Donor R</w:t>
            </w:r>
            <w:r w:rsidRPr="005E16DD">
              <w:rPr>
                <w:b/>
              </w:rPr>
              <w:t>egistry</w:t>
            </w:r>
            <w:r w:rsidRPr="005E16DD">
              <w:t xml:space="preserve"> and raising awareness activities. </w:t>
            </w:r>
          </w:p>
          <w:p w:rsidR="006C2D75" w:rsidRPr="005E16DD" w:rsidRDefault="00AA51BE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t>It</w:t>
            </w:r>
            <w:r w:rsidR="006C2D75" w:rsidRPr="005E16DD">
              <w:t xml:space="preserve"> will </w:t>
            </w:r>
            <w:r w:rsidRPr="005E16DD">
              <w:t xml:space="preserve">also require initial </w:t>
            </w:r>
            <w:r w:rsidR="006C2D75" w:rsidRPr="005E16DD">
              <w:t xml:space="preserve">governmental expenditure immediately and on a long run, due to </w:t>
            </w:r>
            <w:r w:rsidR="000E0CD3" w:rsidRPr="005E16DD">
              <w:t xml:space="preserve">establishing </w:t>
            </w:r>
            <w:r w:rsidR="006C2D75" w:rsidRPr="005E16DD">
              <w:rPr>
                <w:b/>
              </w:rPr>
              <w:t>designated public authority</w:t>
            </w:r>
            <w:r w:rsidR="00FA3207" w:rsidRPr="005E16DD">
              <w:rPr>
                <w:b/>
              </w:rPr>
              <w:t>/entity</w:t>
            </w:r>
            <w:r w:rsidR="006C2D75" w:rsidRPr="005E16DD">
              <w:rPr>
                <w:b/>
              </w:rPr>
              <w:t xml:space="preserve"> </w:t>
            </w:r>
            <w:r w:rsidR="00FA3207" w:rsidRPr="005E16DD">
              <w:t>(</w:t>
            </w:r>
            <w:r w:rsidR="006C2D75" w:rsidRPr="005E16DD">
              <w:t>in the SoHo fie</w:t>
            </w:r>
            <w:r w:rsidR="000E0CD3" w:rsidRPr="005E16DD">
              <w:t>ld</w:t>
            </w:r>
            <w:r w:rsidR="00FA3207" w:rsidRPr="005E16DD">
              <w:t>)</w:t>
            </w:r>
            <w:r w:rsidR="000E0CD3" w:rsidRPr="005E16DD">
              <w:t>, that entails</w:t>
            </w:r>
            <w:r w:rsidR="006C2D75" w:rsidRPr="005E16DD">
              <w:t xml:space="preserve"> employment of the personnel, equipping, initial and continuous training of the personnel, development and maintenance of software</w:t>
            </w:r>
            <w:r w:rsidR="00FA3207" w:rsidRPr="005E16DD">
              <w:t xml:space="preserve"> and digital </w:t>
            </w:r>
            <w:r w:rsidR="006C2D75" w:rsidRPr="005E16DD">
              <w:t>registries etc.</w:t>
            </w:r>
          </w:p>
          <w:p w:rsidR="00AA51BE" w:rsidRPr="005E16DD" w:rsidRDefault="00AA51BE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t xml:space="preserve">Finally, it will require fundraising for development of </w:t>
            </w:r>
            <w:r w:rsidRPr="005E16DD">
              <w:rPr>
                <w:b/>
              </w:rPr>
              <w:t>national/State information system</w:t>
            </w:r>
            <w:r w:rsidRPr="005E16DD">
              <w:t xml:space="preserve"> (including software, registries and other digital tools) for waiting list management, organ allocation, </w:t>
            </w:r>
            <w:proofErr w:type="gramStart"/>
            <w:r w:rsidRPr="005E16DD">
              <w:t>long</w:t>
            </w:r>
            <w:proofErr w:type="gramEnd"/>
            <w:r w:rsidRPr="005E16DD">
              <w:t xml:space="preserve"> life follow up of donors and </w:t>
            </w:r>
            <w:r w:rsidR="000E0CD3" w:rsidRPr="005E16DD">
              <w:t xml:space="preserve">recipients, </w:t>
            </w:r>
            <w:r w:rsidR="003435DE" w:rsidRPr="005E16DD">
              <w:t xml:space="preserve">vigilance </w:t>
            </w:r>
            <w:r w:rsidR="000E0CD3" w:rsidRPr="005E16DD">
              <w:t>and reporting</w:t>
            </w:r>
            <w:r w:rsidR="003435DE" w:rsidRPr="005E16DD">
              <w:t>.</w:t>
            </w:r>
          </w:p>
          <w:p w:rsidR="000E0CD3" w:rsidRPr="005E16DD" w:rsidRDefault="000E0CD3" w:rsidP="005E16DD">
            <w:pPr>
              <w:pStyle w:val="Odlomakpopisa"/>
              <w:numPr>
                <w:ilvl w:val="0"/>
                <w:numId w:val="15"/>
              </w:numPr>
              <w:spacing w:before="60" w:after="60" w:line="360" w:lineRule="auto"/>
            </w:pPr>
            <w:r w:rsidRPr="005E16DD">
              <w:rPr>
                <w:b/>
              </w:rPr>
              <w:t xml:space="preserve">Trainning </w:t>
            </w:r>
            <w:r w:rsidR="00FA3207" w:rsidRPr="005E16DD">
              <w:rPr>
                <w:b/>
              </w:rPr>
              <w:t>and education</w:t>
            </w:r>
            <w:r w:rsidR="00FA3207" w:rsidRPr="005E16DD">
              <w:t xml:space="preserve"> are among </w:t>
            </w:r>
            <w:r w:rsidRPr="005E16DD">
              <w:t xml:space="preserve">requirements that has to be addressed at all levels (society,  </w:t>
            </w:r>
            <w:r w:rsidR="00FA3207" w:rsidRPr="005E16DD">
              <w:t xml:space="preserve">schools, </w:t>
            </w:r>
            <w:r w:rsidRPr="005E16DD">
              <w:t xml:space="preserve">health professionals/providers, competent authorities, beneficiaries-donors and recipients, </w:t>
            </w:r>
            <w:r w:rsidR="00FA3207" w:rsidRPr="005E16DD">
              <w:t>juridical</w:t>
            </w:r>
            <w:r w:rsidRPr="005E16DD">
              <w:t xml:space="preserve"> sector </w:t>
            </w:r>
            <w:proofErr w:type="spellStart"/>
            <w:r w:rsidRPr="005E16DD">
              <w:t>etc</w:t>
            </w:r>
            <w:proofErr w:type="spellEnd"/>
            <w:r w:rsidRPr="005E16DD">
              <w:t>,</w:t>
            </w:r>
            <w:r w:rsidR="00FA3207" w:rsidRPr="005E16DD">
              <w:t>), and it will require</w:t>
            </w:r>
            <w:r w:rsidRPr="005E16DD">
              <w:t xml:space="preserve">  an initial fundraising to ensure </w:t>
            </w:r>
            <w:r w:rsidR="00FA3207" w:rsidRPr="005E16DD">
              <w:t xml:space="preserve">full </w:t>
            </w:r>
            <w:r w:rsidRPr="005E16DD">
              <w:t>implementation</w:t>
            </w:r>
            <w:r w:rsidR="00FA3207" w:rsidRPr="005E16DD">
              <w:t xml:space="preserve"> of new regulation and smooth shifting of the current practise towards EU/ European best practice.</w:t>
            </w:r>
          </w:p>
          <w:p w:rsidR="001F67A1" w:rsidRPr="001F67A1" w:rsidRDefault="00BE68D5" w:rsidP="001F67A1">
            <w:pPr>
              <w:pStyle w:val="StandardWeb"/>
              <w:shd w:val="clear" w:color="auto" w:fill="FFFFFF"/>
              <w:spacing w:line="360" w:lineRule="auto"/>
              <w:jc w:val="both"/>
              <w:rPr>
                <w:shd w:val="clear" w:color="auto" w:fill="FFFFFF"/>
              </w:rPr>
            </w:pPr>
            <w:r w:rsidRPr="005E16DD">
              <w:rPr>
                <w:b/>
                <w:lang w:val="en-US"/>
              </w:rPr>
              <w:t>Substantial economic benefits</w:t>
            </w:r>
            <w:r w:rsidRPr="005E16DD">
              <w:rPr>
                <w:lang w:val="en-US"/>
              </w:rPr>
              <w:t xml:space="preserve"> </w:t>
            </w:r>
            <w:r w:rsidR="001B0681">
              <w:rPr>
                <w:lang w:val="en-US"/>
              </w:rPr>
              <w:t xml:space="preserve">will </w:t>
            </w:r>
            <w:r w:rsidRPr="005E16DD">
              <w:rPr>
                <w:lang w:val="en-US"/>
              </w:rPr>
              <w:t>arise primarily from lives saved by organ replacement therapies and saved treatment costs due to prevention of disabilities or illness progression</w:t>
            </w:r>
            <w:r w:rsidR="001B0681">
              <w:rPr>
                <w:lang w:val="en-US"/>
              </w:rPr>
              <w:t>, and reduced expenditure</w:t>
            </w:r>
            <w:r w:rsidR="001F67A1">
              <w:rPr>
                <w:lang w:val="en-US"/>
              </w:rPr>
              <w:t xml:space="preserve"> </w:t>
            </w:r>
            <w:r w:rsidR="001B0681">
              <w:rPr>
                <w:lang w:val="en-US"/>
              </w:rPr>
              <w:t xml:space="preserve">on renal </w:t>
            </w:r>
            <w:r w:rsidR="001B0681" w:rsidRPr="001B0681">
              <w:rPr>
                <w:sz w:val="22"/>
                <w:szCs w:val="22"/>
                <w:lang w:val="en-US"/>
              </w:rPr>
              <w:t xml:space="preserve">replacement therapy (dialysis).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Kidney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transplantation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less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costly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to provide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than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dialysis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therefore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maximizing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rates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kidney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transplantation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would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significantly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reduce</w:t>
            </w:r>
            <w:proofErr w:type="spellEnd"/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overall</w:t>
            </w:r>
            <w:proofErr w:type="spellEnd"/>
            <w:r w:rsidR="00EA38A5" w:rsidRPr="001B0681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EA38A5" w:rsidRPr="001B0681">
              <w:rPr>
                <w:sz w:val="22"/>
                <w:szCs w:val="22"/>
                <w:shd w:val="clear" w:color="auto" w:fill="FFFFFF"/>
              </w:rPr>
              <w:t>unsustainable</w:t>
            </w:r>
            <w:proofErr w:type="spellEnd"/>
            <w:r w:rsidR="00EA38A5" w:rsidRPr="001B0681">
              <w:rPr>
                <w:sz w:val="22"/>
                <w:szCs w:val="22"/>
                <w:shd w:val="clear" w:color="auto" w:fill="FFFFFF"/>
              </w:rPr>
              <w:t>)</w:t>
            </w:r>
            <w:r w:rsidR="001F67A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F67A1" w:rsidRPr="001B0681">
              <w:rPr>
                <w:sz w:val="22"/>
                <w:szCs w:val="22"/>
                <w:shd w:val="clear" w:color="auto" w:fill="FFFFFF"/>
              </w:rPr>
              <w:t>expenditure</w:t>
            </w:r>
            <w:proofErr w:type="spellEnd"/>
            <w:r w:rsidR="00EA38A5" w:rsidRPr="001B0681">
              <w:rPr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="00EA38A5" w:rsidRPr="001B0681">
              <w:rPr>
                <w:sz w:val="22"/>
                <w:szCs w:val="22"/>
                <w:shd w:val="clear" w:color="auto" w:fill="FFFFFF"/>
              </w:rPr>
              <w:t>rena</w:t>
            </w:r>
            <w:r w:rsidR="001B0681" w:rsidRPr="001B0681">
              <w:rPr>
                <w:sz w:val="22"/>
                <w:szCs w:val="22"/>
                <w:shd w:val="clear" w:color="auto" w:fill="FFFFFF"/>
              </w:rPr>
              <w:t>l</w:t>
            </w:r>
            <w:proofErr w:type="spellEnd"/>
            <w:r w:rsidR="001B068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 w:rsidRPr="001B0681">
              <w:rPr>
                <w:sz w:val="22"/>
                <w:szCs w:val="22"/>
                <w:shd w:val="clear" w:color="auto" w:fill="FFFFFF"/>
              </w:rPr>
              <w:t>replacement</w:t>
            </w:r>
            <w:proofErr w:type="spellEnd"/>
            <w:r w:rsidR="001B0681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 w:rsidRPr="001B0681">
              <w:rPr>
                <w:sz w:val="22"/>
                <w:szCs w:val="22"/>
                <w:shd w:val="clear" w:color="auto" w:fill="FFFFFF"/>
              </w:rPr>
              <w:t>therapies</w:t>
            </w:r>
            <w:proofErr w:type="spellEnd"/>
            <w:r w:rsidR="001B0681" w:rsidRPr="001B0681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1B0681" w:rsidRPr="001B0681">
              <w:rPr>
                <w:sz w:val="22"/>
                <w:szCs w:val="22"/>
                <w:shd w:val="clear" w:color="auto" w:fill="FFFFFF"/>
              </w:rPr>
              <w:t>d</w:t>
            </w:r>
            <w:r w:rsidR="00EA38A5" w:rsidRPr="001B0681">
              <w:rPr>
                <w:sz w:val="22"/>
                <w:szCs w:val="22"/>
                <w:shd w:val="clear" w:color="auto" w:fill="FFFFFF"/>
              </w:rPr>
              <w:t>ialisys</w:t>
            </w:r>
            <w:proofErr w:type="spellEnd"/>
            <w:r w:rsidR="00EA38A5" w:rsidRP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 w:rsidRPr="001B0681">
              <w:rPr>
                <w:sz w:val="22"/>
                <w:szCs w:val="22"/>
                <w:shd w:val="clear" w:color="auto" w:fill="FFFFFF"/>
              </w:rPr>
              <w:t>s</w:t>
            </w:r>
            <w:r w:rsidR="00EA38A5" w:rsidRPr="001B0681">
              <w:rPr>
                <w:sz w:val="22"/>
                <w:szCs w:val="22"/>
                <w:shd w:val="clear" w:color="auto" w:fill="FFFFFF"/>
              </w:rPr>
              <w:t>ervice</w:t>
            </w:r>
            <w:proofErr w:type="spellEnd"/>
            <w:r w:rsidR="00EA38A5" w:rsidRPr="001B0681">
              <w:rPr>
                <w:sz w:val="22"/>
                <w:szCs w:val="22"/>
                <w:shd w:val="clear" w:color="auto" w:fill="FFFFFF"/>
              </w:rPr>
              <w:t>).</w:t>
            </w:r>
          </w:p>
          <w:p w:rsidR="00D6188F" w:rsidRPr="00EA38A5" w:rsidRDefault="001F67A1" w:rsidP="001F67A1">
            <w:pPr>
              <w:pStyle w:val="StandardWeb"/>
              <w:shd w:val="clear" w:color="auto" w:fill="FFFFFF"/>
              <w:spacing w:line="360" w:lineRule="auto"/>
              <w:jc w:val="both"/>
              <w:rPr>
                <w:sz w:val="22"/>
                <w:szCs w:val="22"/>
              </w:rPr>
            </w:pPr>
            <w:r w:rsidRPr="00EA38A5">
              <w:rPr>
                <w:sz w:val="22"/>
                <w:szCs w:val="22"/>
                <w:lang w:val="en-US"/>
              </w:rPr>
              <w:t xml:space="preserve">Thus, beside the </w:t>
            </w:r>
            <w:r w:rsidR="00EA38A5" w:rsidRPr="00EA38A5">
              <w:rPr>
                <w:sz w:val="22"/>
                <w:szCs w:val="22"/>
                <w:lang w:val="en-US"/>
              </w:rPr>
              <w:t>need for initial investment and increase of the expenditure</w:t>
            </w:r>
            <w:r w:rsidRPr="00EA38A5">
              <w:rPr>
                <w:sz w:val="22"/>
                <w:szCs w:val="22"/>
                <w:lang w:val="en-US"/>
              </w:rPr>
              <w:t>, t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here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strong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b/>
                <w:color w:val="333333"/>
                <w:sz w:val="22"/>
                <w:szCs w:val="22"/>
                <w:shd w:val="clear" w:color="auto" w:fill="FFFFFF"/>
              </w:rPr>
              <w:t>economic</w:t>
            </w:r>
            <w:proofErr w:type="spellEnd"/>
            <w:r w:rsidRPr="00EA38A5">
              <w:rPr>
                <w:b/>
                <w:color w:val="333333"/>
                <w:sz w:val="22"/>
                <w:szCs w:val="22"/>
                <w:shd w:val="clear" w:color="auto" w:fill="FFFFFF"/>
              </w:rPr>
              <w:t xml:space="preserve"> imperative</w:t>
            </w:r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improve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rates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transplantation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therefore</w:t>
            </w:r>
            <w:proofErr w:type="spellEnd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 organ </w:t>
            </w:r>
            <w:proofErr w:type="spellStart"/>
            <w:r w:rsidRPr="00EA38A5">
              <w:rPr>
                <w:color w:val="333333"/>
                <w:sz w:val="22"/>
                <w:szCs w:val="22"/>
                <w:shd w:val="clear" w:color="auto" w:fill="FFFFFF"/>
              </w:rPr>
              <w:t>donation</w:t>
            </w:r>
            <w:proofErr w:type="spellEnd"/>
            <w:r w:rsid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that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would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lead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EA38A5">
              <w:rPr>
                <w:color w:val="333333"/>
                <w:sz w:val="22"/>
                <w:szCs w:val="22"/>
                <w:shd w:val="clear" w:color="auto" w:fill="FFFFFF"/>
              </w:rPr>
              <w:t xml:space="preserve">to </w:t>
            </w:r>
            <w:proofErr w:type="spellStart"/>
            <w:proofErr w:type="gram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decrease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="00EA38A5">
              <w:rPr>
                <w:color w:val="333333"/>
                <w:sz w:val="22"/>
                <w:szCs w:val="22"/>
                <w:shd w:val="clear" w:color="auto" w:fill="FFFFFF"/>
              </w:rPr>
              <w:t>ex</w:t>
            </w:r>
            <w:r w:rsidR="00EA38A5" w:rsidRPr="00EA38A5">
              <w:rPr>
                <w:color w:val="333333"/>
                <w:sz w:val="22"/>
                <w:szCs w:val="22"/>
                <w:shd w:val="clear" w:color="auto" w:fill="FFFFFF"/>
              </w:rPr>
              <w:t>penditure</w:t>
            </w:r>
            <w:proofErr w:type="spellEnd"/>
            <w:proofErr w:type="gram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="00EA38A5" w:rsidRPr="00EA38A5">
              <w:rPr>
                <w:sz w:val="22"/>
                <w:szCs w:val="22"/>
                <w:shd w:val="clear" w:color="auto" w:fill="FFFFFF"/>
              </w:rPr>
              <w:t>renal</w:t>
            </w:r>
            <w:proofErr w:type="spellEnd"/>
            <w:r w:rsidR="00EA38A5" w:rsidRPr="00EA38A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EA38A5" w:rsidRPr="00EA38A5">
              <w:rPr>
                <w:sz w:val="22"/>
                <w:szCs w:val="22"/>
                <w:shd w:val="clear" w:color="auto" w:fill="FFFFFF"/>
              </w:rPr>
              <w:t>replacement</w:t>
            </w:r>
            <w:proofErr w:type="spellEnd"/>
            <w:r w:rsidR="00EA38A5" w:rsidRPr="00EA38A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EA38A5" w:rsidRPr="00EA38A5">
              <w:rPr>
                <w:sz w:val="22"/>
                <w:szCs w:val="22"/>
                <w:shd w:val="clear" w:color="auto" w:fill="FFFFFF"/>
              </w:rPr>
              <w:t>therapies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by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reducing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cost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dyalisys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service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="001B0681">
              <w:rPr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="001B0681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ove</w:t>
            </w:r>
            <w:r w:rsidR="001B0681" w:rsidRPr="00EA38A5">
              <w:rPr>
                <w:color w:val="333333"/>
                <w:sz w:val="22"/>
                <w:szCs w:val="22"/>
                <w:shd w:val="clear" w:color="auto" w:fill="FFFFFF"/>
              </w:rPr>
              <w:t>rall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health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expenditure</w:t>
            </w:r>
            <w:proofErr w:type="spellEnd"/>
            <w:r w:rsidR="001B0681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:rsidR="00770BAF" w:rsidRPr="005E16DD" w:rsidRDefault="005E16DD" w:rsidP="005E16DD">
            <w:pPr>
              <w:spacing w:before="60" w:after="60" w:line="360" w:lineRule="auto"/>
              <w:rPr>
                <w:b/>
              </w:rPr>
            </w:pPr>
            <w:r>
              <w:rPr>
                <w:b/>
              </w:rPr>
              <w:t>Health</w:t>
            </w:r>
            <w:r w:rsidR="00770BAF" w:rsidRPr="005E16DD">
              <w:rPr>
                <w:b/>
              </w:rPr>
              <w:t xml:space="preserve"> </w:t>
            </w:r>
            <w:r w:rsidR="001B0681">
              <w:rPr>
                <w:b/>
              </w:rPr>
              <w:t xml:space="preserve">and Social </w:t>
            </w:r>
            <w:r w:rsidR="00770BAF" w:rsidRPr="005E16DD">
              <w:rPr>
                <w:b/>
              </w:rPr>
              <w:t>impact</w:t>
            </w:r>
          </w:p>
          <w:p w:rsidR="001B0681" w:rsidRDefault="00770BAF" w:rsidP="00EA38A5">
            <w:pPr>
              <w:spacing w:before="60" w:after="60" w:line="360" w:lineRule="auto"/>
              <w:rPr>
                <w:lang w:val="en-US"/>
              </w:rPr>
            </w:pPr>
            <w:r w:rsidRPr="005E16DD">
              <w:t xml:space="preserve">Policy changes will </w:t>
            </w:r>
            <w:r w:rsidR="00BE68D5" w:rsidRPr="005E16DD">
              <w:t xml:space="preserve">greatly </w:t>
            </w:r>
            <w:r w:rsidR="005E16DD" w:rsidRPr="005E16DD">
              <w:t>influence</w:t>
            </w:r>
            <w:r w:rsidRPr="005E16DD">
              <w:t xml:space="preserve"> public health</w:t>
            </w:r>
            <w:r w:rsidR="001B0681">
              <w:t xml:space="preserve"> </w:t>
            </w:r>
            <w:r w:rsidRPr="005E16DD">
              <w:t xml:space="preserve">and </w:t>
            </w:r>
            <w:r w:rsidR="005E16DD">
              <w:t xml:space="preserve">wellbeing </w:t>
            </w:r>
            <w:r w:rsidR="005E16DD" w:rsidRPr="005E16DD">
              <w:rPr>
                <w:color w:val="000000"/>
              </w:rPr>
              <w:t xml:space="preserve">of the </w:t>
            </w:r>
            <w:r w:rsidR="001B0681">
              <w:rPr>
                <w:color w:val="000000"/>
              </w:rPr>
              <w:t>organ donors and receipts</w:t>
            </w:r>
            <w:r w:rsidR="005E16DD" w:rsidRPr="005E16DD">
              <w:rPr>
                <w:color w:val="000000"/>
              </w:rPr>
              <w:t xml:space="preserve">, their families, </w:t>
            </w:r>
            <w:r w:rsidR="00657565">
              <w:rPr>
                <w:color w:val="000000"/>
              </w:rPr>
              <w:t xml:space="preserve">and </w:t>
            </w:r>
            <w:r w:rsidR="001B0681">
              <w:rPr>
                <w:color w:val="000000"/>
              </w:rPr>
              <w:t>the whole society.</w:t>
            </w:r>
            <w:r w:rsidR="00C233FD" w:rsidRPr="00C233FD">
              <w:rPr>
                <w:color w:val="333333"/>
                <w:shd w:val="clear" w:color="auto" w:fill="FFFFFF"/>
              </w:rPr>
              <w:t xml:space="preserve"> </w:t>
            </w:r>
            <w:r w:rsidR="001B0681" w:rsidRPr="00C233FD">
              <w:rPr>
                <w:color w:val="333333"/>
                <w:shd w:val="clear" w:color="auto" w:fill="FFFFFF"/>
              </w:rPr>
              <w:t>Organ transplantation results in better survival and quality of life outcomes and enables greater productivity and community participation</w:t>
            </w:r>
            <w:r w:rsidR="001B0681">
              <w:rPr>
                <w:color w:val="333333"/>
                <w:shd w:val="clear" w:color="auto" w:fill="FFFFFF"/>
              </w:rPr>
              <w:t xml:space="preserve">. </w:t>
            </w:r>
            <w:r w:rsidR="00C233FD">
              <w:rPr>
                <w:lang w:val="en-US"/>
              </w:rPr>
              <w:t>The</w:t>
            </w:r>
            <w:r w:rsidR="005E16DD" w:rsidRPr="005E16DD">
              <w:rPr>
                <w:lang w:val="en-US"/>
              </w:rPr>
              <w:t xml:space="preserve"> key health impacts will </w:t>
            </w:r>
            <w:r w:rsidR="00C233FD">
              <w:rPr>
                <w:lang w:val="en-US"/>
              </w:rPr>
              <w:t xml:space="preserve">therefore </w:t>
            </w:r>
            <w:r w:rsidR="005E16DD" w:rsidRPr="005E16DD">
              <w:rPr>
                <w:lang w:val="en-US"/>
              </w:rPr>
              <w:t xml:space="preserve">emanate from an increased access, quality and safety of transplantation treatments leading to increased health expectancy and quality of life for the patients </w:t>
            </w:r>
            <w:r w:rsidR="00C233FD">
              <w:rPr>
                <w:lang w:val="en-US"/>
              </w:rPr>
              <w:t xml:space="preserve">who would receive </w:t>
            </w:r>
            <w:r w:rsidR="005E16DD" w:rsidRPr="005E16DD">
              <w:rPr>
                <w:lang w:val="en-US"/>
              </w:rPr>
              <w:t>organ replacement therapy.</w:t>
            </w:r>
            <w:r w:rsidR="005E16DD">
              <w:rPr>
                <w:lang w:val="en-US"/>
              </w:rPr>
              <w:t xml:space="preserve"> </w:t>
            </w:r>
          </w:p>
          <w:p w:rsidR="00BE68D5" w:rsidRPr="00EA38A5" w:rsidRDefault="00C233FD" w:rsidP="00EA38A5">
            <w:pPr>
              <w:spacing w:before="60" w:after="60" w:line="360" w:lineRule="auto"/>
              <w:rPr>
                <w:color w:val="000000"/>
              </w:rPr>
            </w:pPr>
            <w:r>
              <w:rPr>
                <w:lang w:val="en-US"/>
              </w:rPr>
              <w:t xml:space="preserve">Organ </w:t>
            </w:r>
            <w:r w:rsidR="005E16DD" w:rsidRPr="005E16DD">
              <w:rPr>
                <w:lang w:val="en-US"/>
              </w:rPr>
              <w:t>transplantation has a positive effect on the Quality of Life of recipients. These gains could range normally from -----------------QALYs gained for kidney t</w:t>
            </w:r>
            <w:r>
              <w:rPr>
                <w:lang w:val="en-US"/>
              </w:rPr>
              <w:t xml:space="preserve">ransplants to------------------gained for heart and lungs transplantation respectively. </w:t>
            </w:r>
            <w:r w:rsidR="005E16DD" w:rsidRPr="005E16DD">
              <w:rPr>
                <w:lang w:val="en-US"/>
              </w:rPr>
              <w:t>B</w:t>
            </w:r>
            <w:r w:rsidR="003D231A" w:rsidRPr="005E16DD">
              <w:rPr>
                <w:lang w:val="en-US"/>
              </w:rPr>
              <w:t>y introducing more stringent requirements for quality and safety of organs for transplantation (</w:t>
            </w:r>
            <w:r w:rsidR="00781D69" w:rsidRPr="005E16DD">
              <w:rPr>
                <w:lang w:val="en-US"/>
              </w:rPr>
              <w:t>authorization</w:t>
            </w:r>
            <w:r w:rsidR="003D231A" w:rsidRPr="005E16DD">
              <w:rPr>
                <w:lang w:val="en-US"/>
              </w:rPr>
              <w:t xml:space="preserve">, vigilance and supervision system), the potential risks for </w:t>
            </w:r>
            <w:r w:rsidR="00781D69" w:rsidRPr="005E16DD">
              <w:rPr>
                <w:lang w:val="en-US"/>
              </w:rPr>
              <w:t>transmission</w:t>
            </w:r>
            <w:r w:rsidR="003D231A" w:rsidRPr="005E16DD">
              <w:rPr>
                <w:lang w:val="en-US"/>
              </w:rPr>
              <w:t xml:space="preserve"> of </w:t>
            </w:r>
            <w:r w:rsidR="00781D69" w:rsidRPr="005E16DD">
              <w:rPr>
                <w:lang w:val="en-US"/>
              </w:rPr>
              <w:t>communicable</w:t>
            </w:r>
            <w:r w:rsidR="003D231A" w:rsidRPr="005E16DD">
              <w:rPr>
                <w:lang w:val="en-US"/>
              </w:rPr>
              <w:t xml:space="preserve"> and malignant diseases associated with organ transplantation treatments will be significantly reduced. </w:t>
            </w:r>
            <w:r w:rsidR="00781D69" w:rsidRPr="005E16DD">
              <w:t xml:space="preserve">It </w:t>
            </w:r>
            <w:r w:rsidR="00781D69">
              <w:t xml:space="preserve">will </w:t>
            </w:r>
            <w:r w:rsidR="00781D69" w:rsidRPr="005E16DD">
              <w:t xml:space="preserve">ensure </w:t>
            </w:r>
            <w:r w:rsidR="00781D69">
              <w:t xml:space="preserve">better </w:t>
            </w:r>
            <w:r w:rsidR="00781D69" w:rsidRPr="005E16DD">
              <w:t xml:space="preserve">protection of the donors </w:t>
            </w:r>
            <w:r w:rsidR="00781D69">
              <w:t xml:space="preserve">and recipients and </w:t>
            </w:r>
            <w:r w:rsidR="003D231A" w:rsidRPr="005E16DD">
              <w:rPr>
                <w:lang w:val="en-US"/>
              </w:rPr>
              <w:t xml:space="preserve">improve </w:t>
            </w:r>
            <w:r w:rsidR="00781D69">
              <w:rPr>
                <w:lang w:val="en-US"/>
              </w:rPr>
              <w:t xml:space="preserve">overall </w:t>
            </w:r>
            <w:r w:rsidR="003D231A" w:rsidRPr="005E16DD">
              <w:rPr>
                <w:lang w:val="en-US"/>
              </w:rPr>
              <w:t>health</w:t>
            </w:r>
            <w:r w:rsidR="00E62590">
              <w:rPr>
                <w:lang w:val="en-US"/>
              </w:rPr>
              <w:t xml:space="preserve"> and wellbeing</w:t>
            </w:r>
            <w:r w:rsidR="003D231A" w:rsidRPr="005E16DD">
              <w:rPr>
                <w:lang w:val="en-US"/>
              </w:rPr>
              <w:t>.</w:t>
            </w:r>
          </w:p>
          <w:p w:rsidR="00CC7FDE" w:rsidRDefault="00BD1383" w:rsidP="00E62590">
            <w:pPr>
              <w:spacing w:before="60" w:after="60" w:line="36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5E16DD">
              <w:rPr>
                <w:lang w:val="en-US"/>
              </w:rPr>
              <w:t>hough increased supply of organs and consequently increased access to live-saving therapeutic treatments</w:t>
            </w:r>
            <w:r>
              <w:rPr>
                <w:lang w:val="en-US"/>
              </w:rPr>
              <w:t xml:space="preserve"> a new policy </w:t>
            </w:r>
            <w:r w:rsidRPr="005E16DD">
              <w:rPr>
                <w:lang w:val="en-US"/>
              </w:rPr>
              <w:t xml:space="preserve">can </w:t>
            </w:r>
            <w:r>
              <w:rPr>
                <w:lang w:val="en-US"/>
              </w:rPr>
              <w:t xml:space="preserve">create substantial health gains and benefits for Georgian citizens.  </w:t>
            </w:r>
            <w:r w:rsidR="00EB242B" w:rsidRPr="00EB242B">
              <w:rPr>
                <w:lang w:val="en-US"/>
              </w:rPr>
              <w:t xml:space="preserve">New policy will generate additional social/health benefits </w:t>
            </w:r>
            <w:r w:rsidR="00CC7FDE">
              <w:rPr>
                <w:lang w:val="en-US"/>
              </w:rPr>
              <w:t xml:space="preserve">generated from increased quality and </w:t>
            </w:r>
            <w:r w:rsidR="00CC7FDE" w:rsidRPr="00EB242B">
              <w:rPr>
                <w:lang w:val="en-US"/>
              </w:rPr>
              <w:t xml:space="preserve">safety </w:t>
            </w:r>
            <w:r w:rsidR="00CC7FDE">
              <w:rPr>
                <w:lang w:val="en-US"/>
              </w:rPr>
              <w:t xml:space="preserve">of organs and improved transplantation outcomes, as well as long-life follow-up and protection of health and wellbeing of donors and recipients. </w:t>
            </w:r>
          </w:p>
          <w:p w:rsidR="0016450B" w:rsidRPr="00EB242B" w:rsidRDefault="00CC7FDE" w:rsidP="00AC710F">
            <w:pPr>
              <w:pStyle w:val="StandardWeb"/>
              <w:shd w:val="clear" w:color="auto" w:fill="FFFFFF"/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 addition</w:t>
            </w:r>
            <w:r w:rsidR="000763DE">
              <w:rPr>
                <w:sz w:val="22"/>
                <w:szCs w:val="22"/>
                <w:lang w:val="en-US"/>
              </w:rPr>
              <w:t>, the aim</w:t>
            </w:r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self-sufficiency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organs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transplantation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>illustrate</w:t>
            </w:r>
            <w:proofErr w:type="spellEnd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community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values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equity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transparen</w:t>
            </w:r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>cy</w:t>
            </w:r>
            <w:proofErr w:type="spellEnd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>reciprocity</w:t>
            </w:r>
            <w:proofErr w:type="spellEnd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>solidarity</w:t>
            </w:r>
            <w:proofErr w:type="spellEnd"/>
            <w:r w:rsidR="000763DE"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>Moreover</w:t>
            </w:r>
            <w:proofErr w:type="spellEnd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>a</w:t>
            </w:r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>pproaching</w:t>
            </w:r>
            <w:proofErr w:type="spellEnd"/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>self</w:t>
            </w:r>
            <w:proofErr w:type="spellEnd"/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>)</w:t>
            </w:r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>sufficency</w:t>
            </w:r>
            <w:proofErr w:type="spellEnd"/>
            <w:r w:rsidR="00BF72DD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only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safeguard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against</w:t>
            </w:r>
            <w:proofErr w:type="spellEnd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>seducment</w:t>
            </w:r>
            <w:proofErr w:type="spellEnd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D1383" w:rsidRPr="00BD1383">
              <w:rPr>
                <w:color w:val="333333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>unetical</w:t>
            </w:r>
            <w:proofErr w:type="spellEnd"/>
            <w:r w:rsidR="00AC710F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practice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and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human organ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trade</w:t>
            </w:r>
            <w:proofErr w:type="spellEnd"/>
            <w:r w:rsidR="003870CD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A6A9B" w:rsidRPr="005E16DD" w:rsidTr="0016450B">
        <w:tc>
          <w:tcPr>
            <w:tcW w:w="3539" w:type="dxa"/>
            <w:shd w:val="clear" w:color="auto" w:fill="auto"/>
            <w:vAlign w:val="center"/>
          </w:tcPr>
          <w:p w:rsidR="00BA6A9B" w:rsidRPr="00657565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657565">
              <w:rPr>
                <w:b/>
                <w:bCs/>
                <w:color w:val="4F81BD"/>
              </w:rPr>
              <w:t>Options’ comparison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1C5ABF" w:rsidRDefault="009A1FB7" w:rsidP="005E16DD">
            <w:pPr>
              <w:spacing w:before="60" w:after="60" w:line="360" w:lineRule="auto"/>
            </w:pPr>
            <w:r w:rsidRPr="00657565">
              <w:t>T</w:t>
            </w:r>
            <w:r w:rsidRPr="00657565">
              <w:rPr>
                <w:lang w:val="en-US"/>
              </w:rPr>
              <w:t xml:space="preserve">he volume of transplantation activities in Georgia is lagging far behind those of other European countries, suggesting huge discrepancy in the access to life-saving or most effective transplantation treatments. </w:t>
            </w:r>
            <w:r w:rsidR="00C040C1" w:rsidRPr="00657565">
              <w:rPr>
                <w:lang w:val="en-US"/>
              </w:rPr>
              <w:t xml:space="preserve">In addition, </w:t>
            </w:r>
            <w:r w:rsidR="00C040C1" w:rsidRPr="00657565">
              <w:t xml:space="preserve">there are substantial gaps with EU in the quality and safety of human organs for transplantation and level of health protection of donors and recipients. </w:t>
            </w:r>
            <w:r w:rsidRPr="00657565">
              <w:rPr>
                <w:lang w:val="en-US"/>
              </w:rPr>
              <w:t xml:space="preserve">It is therefore </w:t>
            </w:r>
            <w:r w:rsidRPr="00657565">
              <w:t xml:space="preserve">essential to ensure optimised access/ </w:t>
            </w:r>
            <w:proofErr w:type="gramStart"/>
            <w:r w:rsidRPr="00657565">
              <w:t xml:space="preserve">to life-saving transplantation treatments and to </w:t>
            </w:r>
            <w:r w:rsidR="00AC710F">
              <w:t>meet patient</w:t>
            </w:r>
            <w:proofErr w:type="gramEnd"/>
            <w:r w:rsidR="00AC710F">
              <w:t xml:space="preserve"> needs and </w:t>
            </w:r>
            <w:r w:rsidRPr="00657565">
              <w:t xml:space="preserve">guarantee Georgian citizens the safeguard and protection of </w:t>
            </w:r>
            <w:r w:rsidR="001B0681">
              <w:t xml:space="preserve">health </w:t>
            </w:r>
            <w:r w:rsidR="00AC710F">
              <w:t xml:space="preserve">and wellbeing </w:t>
            </w:r>
            <w:r w:rsidR="001B0681">
              <w:t xml:space="preserve">(donors and recipients) </w:t>
            </w:r>
            <w:r w:rsidR="00AC710F">
              <w:t xml:space="preserve">in line </w:t>
            </w:r>
            <w:r w:rsidRPr="00657565">
              <w:t>with EU</w:t>
            </w:r>
            <w:r w:rsidR="00C040C1" w:rsidRPr="00657565">
              <w:t xml:space="preserve"> standards</w:t>
            </w:r>
            <w:r w:rsidRPr="00657565">
              <w:t>.</w:t>
            </w:r>
            <w:r w:rsidR="00C040C1" w:rsidRPr="00657565">
              <w:t xml:space="preserve"> </w:t>
            </w:r>
            <w:r w:rsidR="00C52E87" w:rsidRPr="00657565">
              <w:t>That goal</w:t>
            </w:r>
            <w:r w:rsidR="00C040C1" w:rsidRPr="00657565">
              <w:t xml:space="preserve"> </w:t>
            </w:r>
            <w:proofErr w:type="gramStart"/>
            <w:r w:rsidR="00C040C1" w:rsidRPr="00657565">
              <w:t>cannot be achieved</w:t>
            </w:r>
            <w:proofErr w:type="gramEnd"/>
            <w:r w:rsidR="00C040C1" w:rsidRPr="00657565">
              <w:t xml:space="preserve"> </w:t>
            </w:r>
            <w:r w:rsidR="00C52E87" w:rsidRPr="00657565">
              <w:t>without new regulations</w:t>
            </w:r>
            <w:r w:rsidR="00C040C1" w:rsidRPr="00657565">
              <w:t xml:space="preserve"> full</w:t>
            </w:r>
            <w:r w:rsidR="00C52E87" w:rsidRPr="00657565">
              <w:t>y harmonised with EU Directives, and its effective implementation.</w:t>
            </w:r>
          </w:p>
          <w:p w:rsidR="00F3635F" w:rsidRPr="003870CD" w:rsidRDefault="003870CD" w:rsidP="003B4B24">
            <w:pPr>
              <w:spacing w:line="360" w:lineRule="auto"/>
              <w:rPr>
                <w:lang w:val="en-US"/>
              </w:rPr>
            </w:pPr>
            <w:r w:rsidRPr="003870CD">
              <w:rPr>
                <w:lang w:val="en-US"/>
              </w:rPr>
              <w:t>Huge d</w:t>
            </w:r>
            <w:r w:rsidR="00AC710F">
              <w:rPr>
                <w:lang w:val="en-US"/>
              </w:rPr>
              <w:t xml:space="preserve">iscrepancy in </w:t>
            </w:r>
            <w:r w:rsidR="00AC710F" w:rsidRPr="003870CD">
              <w:rPr>
                <w:lang w:val="en-US"/>
              </w:rPr>
              <w:t>accessibility</w:t>
            </w:r>
            <w:r w:rsidR="00AC710F">
              <w:rPr>
                <w:lang w:val="en-US"/>
              </w:rPr>
              <w:t>, safety and quality of</w:t>
            </w:r>
            <w:r w:rsidR="00AC710F" w:rsidRPr="003870CD">
              <w:rPr>
                <w:lang w:val="en-US"/>
              </w:rPr>
              <w:t xml:space="preserve"> life-saving and life-enhancing transplantation </w:t>
            </w:r>
            <w:r w:rsidRPr="003870CD">
              <w:rPr>
                <w:lang w:val="en-US"/>
              </w:rPr>
              <w:t>tr</w:t>
            </w:r>
            <w:r w:rsidR="00AC710F">
              <w:rPr>
                <w:lang w:val="en-US"/>
              </w:rPr>
              <w:t>eatment implies</w:t>
            </w:r>
            <w:r w:rsidRPr="003870CD">
              <w:rPr>
                <w:lang w:val="en-US"/>
              </w:rPr>
              <w:t xml:space="preserve"> unequal </w:t>
            </w:r>
            <w:r w:rsidR="00AC710F">
              <w:rPr>
                <w:lang w:val="en-US"/>
              </w:rPr>
              <w:t>level of health protection</w:t>
            </w:r>
            <w:r w:rsidR="00AC710F" w:rsidRPr="003870CD">
              <w:rPr>
                <w:lang w:val="en-US"/>
              </w:rPr>
              <w:t xml:space="preserve"> </w:t>
            </w:r>
            <w:r w:rsidR="00714E43">
              <w:rPr>
                <w:lang w:val="en-US"/>
              </w:rPr>
              <w:t>between Georgian and EU citizens</w:t>
            </w:r>
            <w:r w:rsidRPr="003870CD">
              <w:rPr>
                <w:lang w:val="en-US"/>
              </w:rPr>
              <w:t xml:space="preserve">. Those gaps can be only address/overcome by a new regulatory framework fully aligned with the EU </w:t>
            </w:r>
            <w:r w:rsidR="00714E43">
              <w:rPr>
                <w:lang w:val="en-US"/>
              </w:rPr>
              <w:t xml:space="preserve">standards,  </w:t>
            </w:r>
            <w:r w:rsidRPr="003870CD">
              <w:rPr>
                <w:lang w:val="en-US"/>
              </w:rPr>
              <w:t xml:space="preserve">that will lay down grounds for </w:t>
            </w:r>
            <w:r w:rsidR="00714E43">
              <w:rPr>
                <w:lang w:val="en-US"/>
              </w:rPr>
              <w:t>development of efficient and ethically sound  public tra</w:t>
            </w:r>
            <w:r w:rsidR="003B4B24">
              <w:rPr>
                <w:lang w:val="en-US"/>
              </w:rPr>
              <w:t>nsplantation service in Georgia.</w:t>
            </w:r>
          </w:p>
        </w:tc>
      </w:tr>
      <w:tr w:rsidR="00BA6A9B" w:rsidRPr="005E16DD" w:rsidTr="0016450B">
        <w:tc>
          <w:tcPr>
            <w:tcW w:w="3539" w:type="dxa"/>
            <w:shd w:val="clear" w:color="auto" w:fill="auto"/>
            <w:vAlign w:val="center"/>
          </w:tcPr>
          <w:p w:rsidR="00BA6A9B" w:rsidRPr="005E16DD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Monitoring and Implementation plan</w:t>
            </w:r>
          </w:p>
          <w:p w:rsidR="00BA6A9B" w:rsidRPr="005E16DD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(for preferred option)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632030" w:rsidRPr="005E16DD" w:rsidRDefault="00361578" w:rsidP="005E16DD">
            <w:pPr>
              <w:spacing w:before="60" w:after="60" w:line="360" w:lineRule="auto"/>
            </w:pPr>
            <w:r w:rsidRPr="005E16DD">
              <w:t xml:space="preserve">The </w:t>
            </w:r>
            <w:r w:rsidR="00657565">
              <w:t xml:space="preserve">new Transplant </w:t>
            </w:r>
            <w:r w:rsidRPr="005E16DD">
              <w:t xml:space="preserve">Act </w:t>
            </w:r>
            <w:proofErr w:type="gramStart"/>
            <w:r w:rsidRPr="005E16DD">
              <w:t xml:space="preserve">is </w:t>
            </w:r>
            <w:r w:rsidR="00632030" w:rsidRPr="005E16DD">
              <w:t>foreseen to be presented</w:t>
            </w:r>
            <w:proofErr w:type="gramEnd"/>
            <w:r w:rsidR="00632030" w:rsidRPr="005E16DD">
              <w:t xml:space="preserve"> to the Parliament for the adoption </w:t>
            </w:r>
            <w:r w:rsidR="00C43AB4" w:rsidRPr="005E16DD">
              <w:t xml:space="preserve">by the end </w:t>
            </w:r>
            <w:r w:rsidR="00C43AB4" w:rsidRPr="005E16DD">
              <w:rPr>
                <w:highlight w:val="yellow"/>
              </w:rPr>
              <w:t>of 2021.</w:t>
            </w:r>
            <w:r w:rsidR="00632030" w:rsidRPr="005E16DD">
              <w:t xml:space="preserve">  </w:t>
            </w:r>
          </w:p>
          <w:p w:rsidR="00632030" w:rsidRPr="005E16DD" w:rsidRDefault="00632030" w:rsidP="005E16DD">
            <w:pPr>
              <w:spacing w:before="60" w:after="60" w:line="360" w:lineRule="auto"/>
            </w:pPr>
            <w:r w:rsidRPr="005E16DD">
              <w:t>Along the finalisation of the draft Act proposal a range of secondary legislation (by-laws) covering tec</w:t>
            </w:r>
            <w:r w:rsidR="00781D69">
              <w:t xml:space="preserve">hnical issues </w:t>
            </w:r>
            <w:proofErr w:type="gramStart"/>
            <w:r w:rsidR="00781D69">
              <w:t>will be drafted</w:t>
            </w:r>
            <w:proofErr w:type="gramEnd"/>
            <w:r w:rsidR="00781D69">
              <w:t xml:space="preserve">.  </w:t>
            </w:r>
            <w:r w:rsidRPr="005E16DD">
              <w:t xml:space="preserve">For the complete legislation set it is foreseen to be </w:t>
            </w:r>
            <w:proofErr w:type="gramStart"/>
            <w:r w:rsidRPr="005E16DD">
              <w:t xml:space="preserve">finalised  </w:t>
            </w:r>
            <w:r w:rsidR="00C43AB4" w:rsidRPr="005E16DD">
              <w:t>the</w:t>
            </w:r>
            <w:proofErr w:type="gramEnd"/>
            <w:r w:rsidR="00C43AB4" w:rsidRPr="005E16DD">
              <w:t xml:space="preserve"> </w:t>
            </w:r>
            <w:r w:rsidR="00C43AB4" w:rsidRPr="005E16DD">
              <w:rPr>
                <w:highlight w:val="yellow"/>
              </w:rPr>
              <w:t>end of 2021.</w:t>
            </w:r>
            <w:r w:rsidR="00C43AB4" w:rsidRPr="005E16DD">
              <w:t xml:space="preserve">  </w:t>
            </w:r>
          </w:p>
          <w:p w:rsidR="00632030" w:rsidRPr="005E16DD" w:rsidRDefault="00632030" w:rsidP="005E16DD">
            <w:pPr>
              <w:spacing w:before="60" w:after="60" w:line="360" w:lineRule="auto"/>
            </w:pPr>
            <w:r w:rsidRPr="005E16DD">
              <w:t xml:space="preserve">The transitional period for the implementation of the </w:t>
            </w:r>
            <w:proofErr w:type="gramStart"/>
            <w:r w:rsidRPr="005E16DD">
              <w:t>regulation’s  requirements</w:t>
            </w:r>
            <w:proofErr w:type="gramEnd"/>
            <w:r w:rsidRPr="005E16DD">
              <w:t xml:space="preserve"> will be </w:t>
            </w:r>
            <w:r w:rsidRPr="005E16DD">
              <w:rPr>
                <w:highlight w:val="yellow"/>
              </w:rPr>
              <w:t>18 months.</w:t>
            </w:r>
          </w:p>
          <w:p w:rsidR="00BA6A9B" w:rsidRPr="005E16DD" w:rsidRDefault="00CF1AED" w:rsidP="00657565">
            <w:pPr>
              <w:spacing w:before="60" w:after="60" w:line="360" w:lineRule="auto"/>
            </w:pPr>
            <w:r w:rsidRPr="005E16DD">
              <w:t xml:space="preserve">The established competent authority will </w:t>
            </w:r>
            <w:r w:rsidR="00632030" w:rsidRPr="005E16DD">
              <w:t xml:space="preserve">monitor </w:t>
            </w:r>
            <w:r w:rsidR="00C040C1" w:rsidRPr="005E16DD">
              <w:t xml:space="preserve">progress </w:t>
            </w:r>
            <w:r w:rsidR="00632030" w:rsidRPr="005E16DD">
              <w:t xml:space="preserve">in </w:t>
            </w:r>
            <w:r w:rsidR="009902B5" w:rsidRPr="005E16DD">
              <w:t>the field.</w:t>
            </w:r>
          </w:p>
        </w:tc>
      </w:tr>
      <w:tr w:rsidR="00BA6A9B" w:rsidRPr="005E16DD" w:rsidTr="0016450B">
        <w:tc>
          <w:tcPr>
            <w:tcW w:w="3539" w:type="dxa"/>
            <w:shd w:val="clear" w:color="auto" w:fill="auto"/>
            <w:vAlign w:val="center"/>
          </w:tcPr>
          <w:p w:rsidR="00BA6A9B" w:rsidRPr="005E16DD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Public consultation process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B63F36" w:rsidRDefault="0085361B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Prior to public </w:t>
            </w:r>
            <w:r w:rsidR="00C040C1" w:rsidRPr="005E16DD">
              <w:rPr>
                <w:rFonts w:eastAsiaTheme="minorHAnsi"/>
              </w:rPr>
              <w:t>consultation,</w:t>
            </w:r>
            <w:r w:rsidRPr="005E16DD">
              <w:rPr>
                <w:rFonts w:eastAsiaTheme="minorHAnsi"/>
              </w:rPr>
              <w:t xml:space="preserve"> it is recommended to </w:t>
            </w:r>
            <w:r w:rsidR="00EF2787" w:rsidRPr="005E16DD">
              <w:rPr>
                <w:rFonts w:eastAsiaTheme="minorHAnsi"/>
              </w:rPr>
              <w:t xml:space="preserve">organise </w:t>
            </w:r>
            <w:r w:rsidR="00C040C1" w:rsidRPr="005E16DD">
              <w:rPr>
                <w:rFonts w:eastAsiaTheme="minorHAnsi"/>
                <w:b/>
              </w:rPr>
              <w:t>scientific</w:t>
            </w:r>
            <w:r w:rsidR="00960944" w:rsidRPr="005E16DD">
              <w:rPr>
                <w:rFonts w:eastAsiaTheme="minorHAnsi"/>
                <w:b/>
              </w:rPr>
              <w:t xml:space="preserve"> </w:t>
            </w:r>
            <w:r w:rsidR="00C040C1" w:rsidRPr="005E16DD">
              <w:rPr>
                <w:rFonts w:eastAsiaTheme="minorHAnsi"/>
                <w:b/>
              </w:rPr>
              <w:t>consultation</w:t>
            </w:r>
            <w:r w:rsidR="00B63F36">
              <w:rPr>
                <w:rFonts w:eastAsiaTheme="minorHAnsi"/>
                <w:b/>
              </w:rPr>
              <w:t xml:space="preserve"> </w:t>
            </w:r>
            <w:r w:rsidR="00B63F36" w:rsidRPr="00B63F36">
              <w:rPr>
                <w:rFonts w:eastAsiaTheme="minorHAnsi"/>
              </w:rPr>
              <w:t xml:space="preserve">(meeting) </w:t>
            </w:r>
            <w:r w:rsidR="00B63F36">
              <w:rPr>
                <w:rFonts w:eastAsiaTheme="minorHAnsi"/>
              </w:rPr>
              <w:t xml:space="preserve">in order </w:t>
            </w:r>
            <w:r w:rsidR="00B63F36" w:rsidRPr="00B63F36">
              <w:rPr>
                <w:rFonts w:eastAsiaTheme="minorHAnsi"/>
              </w:rPr>
              <w:t>to address</w:t>
            </w:r>
            <w:r w:rsidR="00B63F36">
              <w:rPr>
                <w:rFonts w:eastAsiaTheme="minorHAnsi"/>
                <w:b/>
              </w:rPr>
              <w:t xml:space="preserve"> </w:t>
            </w:r>
            <w:r w:rsidR="00B63F36" w:rsidRPr="00B63F36">
              <w:rPr>
                <w:rFonts w:eastAsiaTheme="minorHAnsi"/>
              </w:rPr>
              <w:t>the</w:t>
            </w:r>
            <w:r w:rsidR="00B63F36">
              <w:rPr>
                <w:rFonts w:eastAsiaTheme="minorHAnsi"/>
              </w:rPr>
              <w:t xml:space="preserve"> most sensitive issues (such as death determination) </w:t>
            </w:r>
            <w:r w:rsidR="00960944" w:rsidRPr="005E16DD">
              <w:rPr>
                <w:rFonts w:eastAsiaTheme="minorHAnsi"/>
              </w:rPr>
              <w:t>with targeted expert group(s)</w:t>
            </w:r>
            <w:r w:rsidR="00B63F36">
              <w:rPr>
                <w:rFonts w:eastAsiaTheme="minorHAnsi"/>
              </w:rPr>
              <w:t xml:space="preserve"> and</w:t>
            </w:r>
            <w:r w:rsidR="00960944" w:rsidRPr="005E16DD">
              <w:rPr>
                <w:rFonts w:eastAsiaTheme="minorHAnsi"/>
              </w:rPr>
              <w:t xml:space="preserve"> </w:t>
            </w:r>
            <w:r w:rsidR="00EF2787" w:rsidRPr="005E16DD">
              <w:rPr>
                <w:rFonts w:eastAsiaTheme="minorHAnsi"/>
              </w:rPr>
              <w:t xml:space="preserve">to </w:t>
            </w:r>
            <w:r w:rsidR="00B63F36">
              <w:rPr>
                <w:rFonts w:eastAsiaTheme="minorHAnsi"/>
              </w:rPr>
              <w:t xml:space="preserve">increase the knowledge and understanding in the field, and </w:t>
            </w:r>
            <w:r w:rsidR="00EF2787" w:rsidRPr="005E16DD">
              <w:rPr>
                <w:rFonts w:eastAsiaTheme="minorHAnsi"/>
              </w:rPr>
              <w:t xml:space="preserve">bring </w:t>
            </w:r>
            <w:r w:rsidR="00C040C1" w:rsidRPr="005E16DD">
              <w:rPr>
                <w:rFonts w:eastAsiaTheme="minorHAnsi"/>
              </w:rPr>
              <w:t>in</w:t>
            </w:r>
            <w:r w:rsidR="00EF2787" w:rsidRPr="005E16DD">
              <w:rPr>
                <w:rFonts w:eastAsiaTheme="minorHAnsi"/>
              </w:rPr>
              <w:t>put</w:t>
            </w:r>
            <w:r w:rsidR="00C040C1" w:rsidRPr="005E16DD">
              <w:rPr>
                <w:rFonts w:eastAsiaTheme="minorHAnsi"/>
              </w:rPr>
              <w:t>s for</w:t>
            </w:r>
            <w:r w:rsidR="00EF2787" w:rsidRPr="005E16DD">
              <w:rPr>
                <w:rFonts w:eastAsiaTheme="minorHAnsi"/>
              </w:rPr>
              <w:t xml:space="preserve"> the</w:t>
            </w:r>
            <w:r w:rsidR="00960944" w:rsidRPr="005E16DD">
              <w:rPr>
                <w:rFonts w:eastAsiaTheme="minorHAnsi"/>
              </w:rPr>
              <w:t xml:space="preserve"> </w:t>
            </w:r>
            <w:proofErr w:type="gramStart"/>
            <w:r w:rsidR="00960944" w:rsidRPr="005E16DD">
              <w:rPr>
                <w:rFonts w:eastAsiaTheme="minorHAnsi"/>
              </w:rPr>
              <w:t>final</w:t>
            </w:r>
            <w:r w:rsidR="00C52E87" w:rsidRPr="005E16DD">
              <w:rPr>
                <w:rFonts w:eastAsiaTheme="minorHAnsi"/>
              </w:rPr>
              <w:t xml:space="preserve"> </w:t>
            </w:r>
            <w:r w:rsidR="00EF2787" w:rsidRPr="005E16DD">
              <w:rPr>
                <w:rFonts w:eastAsiaTheme="minorHAnsi"/>
              </w:rPr>
              <w:t>conclusions</w:t>
            </w:r>
            <w:proofErr w:type="gramEnd"/>
            <w:r w:rsidR="00EF2787" w:rsidRPr="005E16DD">
              <w:rPr>
                <w:rFonts w:eastAsiaTheme="minorHAnsi"/>
              </w:rPr>
              <w:t>.</w:t>
            </w:r>
            <w:r w:rsidR="00EB242B">
              <w:rPr>
                <w:rFonts w:eastAsiaTheme="minorHAnsi"/>
              </w:rPr>
              <w:t xml:space="preserve"> </w:t>
            </w:r>
          </w:p>
          <w:p w:rsidR="00960944" w:rsidRPr="00EB242B" w:rsidRDefault="00C52E87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In addition, </w:t>
            </w:r>
            <w:r w:rsidRPr="005E16DD">
              <w:rPr>
                <w:rFonts w:eastAsiaTheme="minorHAnsi"/>
                <w:b/>
              </w:rPr>
              <w:t>one-day workshop</w:t>
            </w:r>
            <w:r w:rsidRPr="005E16DD">
              <w:rPr>
                <w:rFonts w:eastAsiaTheme="minorHAnsi"/>
              </w:rPr>
              <w:t xml:space="preserve"> </w:t>
            </w:r>
            <w:r w:rsidR="00EB242B">
              <w:rPr>
                <w:rFonts w:eastAsiaTheme="minorHAnsi"/>
              </w:rPr>
              <w:t xml:space="preserve">should be </w:t>
            </w:r>
            <w:r w:rsidRPr="005E16DD">
              <w:rPr>
                <w:rFonts w:eastAsiaTheme="minorHAnsi"/>
              </w:rPr>
              <w:t>organised w</w:t>
            </w:r>
            <w:r w:rsidR="00EB242B">
              <w:rPr>
                <w:rFonts w:eastAsiaTheme="minorHAnsi"/>
              </w:rPr>
              <w:t xml:space="preserve">ith all interested stakeholders to present </w:t>
            </w:r>
            <w:r w:rsidR="00B63F36">
              <w:rPr>
                <w:rFonts w:eastAsiaTheme="minorHAnsi"/>
              </w:rPr>
              <w:t xml:space="preserve">the policy proposal, to inquiry on regulatory impact and to address </w:t>
            </w:r>
            <w:r w:rsidR="00EB242B">
              <w:rPr>
                <w:rFonts w:eastAsiaTheme="minorHAnsi"/>
              </w:rPr>
              <w:t>(in open- dialogue)</w:t>
            </w:r>
            <w:r w:rsidR="00B63F36">
              <w:rPr>
                <w:rFonts w:eastAsiaTheme="minorHAnsi"/>
              </w:rPr>
              <w:t xml:space="preserve"> major concerns</w:t>
            </w:r>
            <w:r w:rsidR="00EB242B">
              <w:rPr>
                <w:rFonts w:eastAsiaTheme="minorHAnsi"/>
              </w:rPr>
              <w:t>.</w:t>
            </w:r>
          </w:p>
          <w:p w:rsidR="00000FDF" w:rsidRDefault="000921BB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It is recommended to carry out </w:t>
            </w:r>
            <w:r w:rsidR="00B63F36">
              <w:rPr>
                <w:rFonts w:eastAsiaTheme="minorHAnsi"/>
              </w:rPr>
              <w:t xml:space="preserve">a </w:t>
            </w:r>
            <w:r w:rsidRPr="005E16DD">
              <w:rPr>
                <w:rFonts w:eastAsiaTheme="minorHAnsi"/>
                <w:b/>
              </w:rPr>
              <w:t>public consultation</w:t>
            </w:r>
            <w:r w:rsidRPr="005E16DD">
              <w:rPr>
                <w:rFonts w:eastAsiaTheme="minorHAnsi"/>
              </w:rPr>
              <w:t xml:space="preserve"> </w:t>
            </w:r>
            <w:r w:rsidR="00EF2787" w:rsidRPr="005E16DD">
              <w:rPr>
                <w:rFonts w:eastAsiaTheme="minorHAnsi"/>
              </w:rPr>
              <w:t>to</w:t>
            </w:r>
            <w:r w:rsidR="00960944" w:rsidRPr="005E16DD">
              <w:rPr>
                <w:rFonts w:eastAsiaTheme="minorHAnsi"/>
              </w:rPr>
              <w:t xml:space="preserve"> </w:t>
            </w:r>
            <w:r w:rsidR="00EB242B">
              <w:rPr>
                <w:rFonts w:eastAsiaTheme="minorHAnsi"/>
              </w:rPr>
              <w:t xml:space="preserve">strengthen the </w:t>
            </w:r>
            <w:r w:rsidR="00960944" w:rsidRPr="005E16DD">
              <w:rPr>
                <w:rFonts w:eastAsiaTheme="minorHAnsi"/>
              </w:rPr>
              <w:t>partnership</w:t>
            </w:r>
            <w:r w:rsidR="0012208F" w:rsidRPr="005E16DD">
              <w:rPr>
                <w:rFonts w:eastAsiaTheme="minorHAnsi"/>
              </w:rPr>
              <w:t xml:space="preserve"> of all stakeholders</w:t>
            </w:r>
            <w:r w:rsidR="00EB242B">
              <w:rPr>
                <w:rFonts w:eastAsiaTheme="minorHAnsi"/>
              </w:rPr>
              <w:t xml:space="preserve"> and </w:t>
            </w:r>
            <w:r w:rsidR="00EB242B" w:rsidRPr="005E16DD">
              <w:rPr>
                <w:rFonts w:eastAsiaTheme="minorHAnsi"/>
              </w:rPr>
              <w:t xml:space="preserve">increase transparency </w:t>
            </w:r>
            <w:r w:rsidR="00EB242B">
              <w:rPr>
                <w:rFonts w:eastAsiaTheme="minorHAnsi"/>
              </w:rPr>
              <w:t xml:space="preserve">and </w:t>
            </w:r>
            <w:r w:rsidR="00960944" w:rsidRPr="005E16DD">
              <w:rPr>
                <w:rFonts w:eastAsiaTheme="minorHAnsi"/>
              </w:rPr>
              <w:t xml:space="preserve">public </w:t>
            </w:r>
            <w:r w:rsidR="003919A6" w:rsidRPr="005E16DD">
              <w:rPr>
                <w:rFonts w:eastAsiaTheme="minorHAnsi"/>
              </w:rPr>
              <w:t xml:space="preserve">confidence </w:t>
            </w:r>
            <w:r w:rsidR="00960944" w:rsidRPr="005E16DD">
              <w:rPr>
                <w:rFonts w:eastAsiaTheme="minorHAnsi"/>
              </w:rPr>
              <w:t xml:space="preserve">on ethically sound </w:t>
            </w:r>
            <w:r w:rsidR="001E7E56" w:rsidRPr="005E16DD">
              <w:rPr>
                <w:rFonts w:eastAsiaTheme="minorHAnsi"/>
              </w:rPr>
              <w:t xml:space="preserve">and safe </w:t>
            </w:r>
            <w:r w:rsidR="00960944" w:rsidRPr="005E16DD">
              <w:rPr>
                <w:rFonts w:eastAsiaTheme="minorHAnsi"/>
              </w:rPr>
              <w:t>organ donation and transplantation</w:t>
            </w:r>
            <w:r w:rsidR="00000FDF">
              <w:rPr>
                <w:rFonts w:eastAsiaTheme="minorHAnsi"/>
              </w:rPr>
              <w:t xml:space="preserve"> s</w:t>
            </w:r>
            <w:r w:rsidR="001E7E56" w:rsidRPr="005E16DD">
              <w:rPr>
                <w:rFonts w:eastAsiaTheme="minorHAnsi"/>
              </w:rPr>
              <w:t xml:space="preserve">ervice, </w:t>
            </w:r>
            <w:r w:rsidR="00EF2787" w:rsidRPr="005E16DD">
              <w:rPr>
                <w:rFonts w:eastAsiaTheme="minorHAnsi"/>
              </w:rPr>
              <w:t>throug</w:t>
            </w:r>
            <w:r w:rsidR="00873FF0" w:rsidRPr="005E16DD">
              <w:rPr>
                <w:rFonts w:eastAsiaTheme="minorHAnsi"/>
              </w:rPr>
              <w:t>h efficient regulatory measures.</w:t>
            </w:r>
            <w:r w:rsidR="00000FDF">
              <w:rPr>
                <w:rFonts w:eastAsiaTheme="minorHAnsi"/>
              </w:rPr>
              <w:t xml:space="preserve"> </w:t>
            </w:r>
          </w:p>
          <w:p w:rsidR="000921BB" w:rsidRPr="005E16DD" w:rsidRDefault="00873FF0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>Th</w:t>
            </w:r>
            <w:r w:rsidR="009C2178" w:rsidRPr="005E16DD">
              <w:rPr>
                <w:rFonts w:eastAsiaTheme="minorHAnsi"/>
              </w:rPr>
              <w:t>e</w:t>
            </w:r>
            <w:r w:rsidR="001E7E56" w:rsidRPr="005E16DD">
              <w:rPr>
                <w:rFonts w:eastAsiaTheme="minorHAnsi"/>
              </w:rPr>
              <w:t xml:space="preserve"> consultation</w:t>
            </w:r>
            <w:r w:rsidR="009C2178" w:rsidRPr="005E16DD">
              <w:rPr>
                <w:rFonts w:eastAsiaTheme="minorHAnsi"/>
              </w:rPr>
              <w:t xml:space="preserve"> </w:t>
            </w:r>
            <w:r w:rsidR="00000FDF">
              <w:rPr>
                <w:rFonts w:eastAsiaTheme="minorHAnsi"/>
              </w:rPr>
              <w:t>process s</w:t>
            </w:r>
            <w:r w:rsidRPr="005E16DD">
              <w:rPr>
                <w:rFonts w:eastAsiaTheme="minorHAnsi"/>
              </w:rPr>
              <w:t>hou</w:t>
            </w:r>
            <w:r w:rsidR="009C2178" w:rsidRPr="005E16DD">
              <w:rPr>
                <w:rFonts w:eastAsiaTheme="minorHAnsi"/>
              </w:rPr>
              <w:t>l</w:t>
            </w:r>
            <w:r w:rsidRPr="005E16DD">
              <w:rPr>
                <w:rFonts w:eastAsiaTheme="minorHAnsi"/>
              </w:rPr>
              <w:t>d</w:t>
            </w:r>
            <w:r w:rsidR="009C2178" w:rsidRPr="005E16DD">
              <w:rPr>
                <w:rFonts w:eastAsiaTheme="minorHAnsi"/>
              </w:rPr>
              <w:t xml:space="preserve"> content important issues of public interest</w:t>
            </w:r>
            <w:r w:rsidR="000921BB" w:rsidRPr="005E16DD">
              <w:rPr>
                <w:rFonts w:eastAsiaTheme="minorHAnsi"/>
              </w:rPr>
              <w:t xml:space="preserve"> </w:t>
            </w:r>
            <w:r w:rsidR="009C2178" w:rsidRPr="005E16DD">
              <w:rPr>
                <w:rFonts w:eastAsiaTheme="minorHAnsi"/>
              </w:rPr>
              <w:t xml:space="preserve">including, but not limited to: </w:t>
            </w:r>
          </w:p>
          <w:p w:rsidR="009C2178" w:rsidRPr="005E16DD" w:rsidRDefault="009C2178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>-</w:t>
            </w:r>
            <w:r w:rsidR="001E7E56" w:rsidRPr="005E16DD">
              <w:rPr>
                <w:rFonts w:eastAsiaTheme="minorHAnsi"/>
              </w:rPr>
              <w:t xml:space="preserve">  </w:t>
            </w:r>
            <w:r w:rsidR="005763EF" w:rsidRPr="005E16DD">
              <w:rPr>
                <w:rFonts w:eastAsiaTheme="minorHAnsi"/>
              </w:rPr>
              <w:t xml:space="preserve"> </w:t>
            </w:r>
            <w:r w:rsidRPr="005E16DD">
              <w:rPr>
                <w:rFonts w:eastAsiaTheme="minorHAnsi"/>
              </w:rPr>
              <w:t xml:space="preserve">voluntary unpaid </w:t>
            </w:r>
            <w:r w:rsidR="00EA38A5">
              <w:rPr>
                <w:rFonts w:eastAsiaTheme="minorHAnsi"/>
              </w:rPr>
              <w:t xml:space="preserve">altruistic </w:t>
            </w:r>
            <w:r w:rsidRPr="005E16DD">
              <w:rPr>
                <w:rFonts w:eastAsiaTheme="minorHAnsi"/>
              </w:rPr>
              <w:t>donation</w:t>
            </w:r>
            <w:r w:rsidR="00D15ABB">
              <w:rPr>
                <w:rFonts w:eastAsiaTheme="minorHAnsi"/>
              </w:rPr>
              <w:t xml:space="preserve"> (benefits, </w:t>
            </w:r>
            <w:r w:rsidR="00EA38A5">
              <w:rPr>
                <w:rFonts w:eastAsiaTheme="minorHAnsi"/>
              </w:rPr>
              <w:t>alternatives</w:t>
            </w:r>
            <w:r w:rsidR="00D15ABB">
              <w:rPr>
                <w:rFonts w:eastAsiaTheme="minorHAnsi"/>
              </w:rPr>
              <w:t xml:space="preserve"> and way of registering the will</w:t>
            </w:r>
            <w:r w:rsidR="00EA38A5">
              <w:rPr>
                <w:rFonts w:eastAsiaTheme="minorHAnsi"/>
              </w:rPr>
              <w:t>)</w:t>
            </w:r>
          </w:p>
          <w:p w:rsidR="001E7E56" w:rsidRPr="005E16DD" w:rsidRDefault="00361578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>-</w:t>
            </w:r>
            <w:r w:rsidR="001E7E56" w:rsidRPr="005E16DD">
              <w:rPr>
                <w:rFonts w:eastAsiaTheme="minorHAnsi"/>
              </w:rPr>
              <w:t xml:space="preserve">  </w:t>
            </w:r>
            <w:r w:rsidR="005763EF" w:rsidRPr="005E16DD">
              <w:rPr>
                <w:rFonts w:eastAsiaTheme="minorHAnsi"/>
              </w:rPr>
              <w:t xml:space="preserve"> </w:t>
            </w:r>
            <w:r w:rsidR="00D15ABB">
              <w:rPr>
                <w:rFonts w:eastAsiaTheme="minorHAnsi"/>
              </w:rPr>
              <w:t>access and benefits of</w:t>
            </w:r>
            <w:r w:rsidR="001E7E56" w:rsidRPr="005E16DD">
              <w:rPr>
                <w:rFonts w:eastAsiaTheme="minorHAnsi"/>
              </w:rPr>
              <w:t xml:space="preserve"> transplantation treatments </w:t>
            </w:r>
            <w:r w:rsidR="00D15ABB">
              <w:rPr>
                <w:rFonts w:eastAsiaTheme="minorHAnsi"/>
              </w:rPr>
              <w:t>and expected outcomes</w:t>
            </w:r>
          </w:p>
          <w:p w:rsidR="00EA38A5" w:rsidRDefault="001E7E56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-  </w:t>
            </w:r>
            <w:r w:rsidR="005763EF" w:rsidRPr="005E16DD">
              <w:rPr>
                <w:rFonts w:eastAsiaTheme="minorHAnsi"/>
              </w:rPr>
              <w:t xml:space="preserve"> </w:t>
            </w:r>
            <w:r w:rsidR="00EA38A5" w:rsidRPr="005E16DD">
              <w:rPr>
                <w:rFonts w:eastAsiaTheme="minorHAnsi"/>
              </w:rPr>
              <w:t xml:space="preserve">conditions for enrolment and management of  the waiting list </w:t>
            </w:r>
          </w:p>
          <w:p w:rsidR="001E7E56" w:rsidRPr="005E16DD" w:rsidRDefault="00EA38A5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  </w:t>
            </w:r>
            <w:r w:rsidR="001E7E56" w:rsidRPr="005E16DD">
              <w:rPr>
                <w:rFonts w:eastAsiaTheme="minorHAnsi"/>
              </w:rPr>
              <w:t>expected risks, rights and obligations for donors and recipients</w:t>
            </w:r>
          </w:p>
          <w:p w:rsidR="001E7E56" w:rsidRPr="005E16DD" w:rsidRDefault="00361578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>-</w:t>
            </w:r>
            <w:r w:rsidR="001E7E56" w:rsidRPr="005E16DD">
              <w:rPr>
                <w:rFonts w:eastAsiaTheme="minorHAnsi"/>
              </w:rPr>
              <w:t xml:space="preserve"> </w:t>
            </w:r>
            <w:r w:rsidR="005763EF" w:rsidRPr="005E16DD">
              <w:rPr>
                <w:rFonts w:eastAsiaTheme="minorHAnsi"/>
              </w:rPr>
              <w:t xml:space="preserve"> </w:t>
            </w:r>
            <w:r w:rsidR="001E7E56" w:rsidRPr="005E16DD">
              <w:rPr>
                <w:rFonts w:eastAsiaTheme="minorHAnsi"/>
              </w:rPr>
              <w:t xml:space="preserve"> criteria for determination of death</w:t>
            </w:r>
          </w:p>
          <w:p w:rsidR="00EA38A5" w:rsidRDefault="005763EF" w:rsidP="00EA38A5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-   </w:t>
            </w:r>
            <w:r w:rsidR="00EA38A5">
              <w:rPr>
                <w:rFonts w:eastAsiaTheme="minorHAnsi"/>
              </w:rPr>
              <w:t>organisational aspects and allocation of organs</w:t>
            </w:r>
          </w:p>
          <w:p w:rsidR="00EA38A5" w:rsidRPr="005E16DD" w:rsidRDefault="00EA38A5" w:rsidP="00EA38A5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-   </w:t>
            </w:r>
            <w:r w:rsidR="005763EF" w:rsidRPr="005E16DD">
              <w:rPr>
                <w:rFonts w:eastAsiaTheme="minorHAnsi"/>
              </w:rPr>
              <w:t>authorisation criteria for health providers</w:t>
            </w:r>
          </w:p>
          <w:p w:rsidR="009C2178" w:rsidRPr="005E16DD" w:rsidRDefault="001E7E56" w:rsidP="00D15ABB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-  </w:t>
            </w:r>
            <w:r w:rsidR="005763EF" w:rsidRPr="005E16DD">
              <w:rPr>
                <w:rFonts w:eastAsiaTheme="minorHAnsi"/>
              </w:rPr>
              <w:t xml:space="preserve"> </w:t>
            </w:r>
            <w:r w:rsidR="00EA38A5">
              <w:rPr>
                <w:rFonts w:eastAsiaTheme="minorHAnsi"/>
              </w:rPr>
              <w:t>vigilance requirements</w:t>
            </w:r>
          </w:p>
          <w:p w:rsidR="001E7E56" w:rsidRPr="005E16DD" w:rsidRDefault="001E7E56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-  </w:t>
            </w:r>
            <w:r w:rsidR="005763EF" w:rsidRPr="005E16DD">
              <w:rPr>
                <w:rFonts w:eastAsiaTheme="minorHAnsi"/>
              </w:rPr>
              <w:t xml:space="preserve"> </w:t>
            </w:r>
            <w:r w:rsidR="00EA38A5">
              <w:rPr>
                <w:rFonts w:eastAsiaTheme="minorHAnsi"/>
              </w:rPr>
              <w:t xml:space="preserve"> </w:t>
            </w:r>
            <w:r w:rsidR="001B0681">
              <w:rPr>
                <w:rFonts w:eastAsiaTheme="minorHAnsi"/>
              </w:rPr>
              <w:t xml:space="preserve">the obligations, </w:t>
            </w:r>
            <w:r w:rsidRPr="005E16DD">
              <w:rPr>
                <w:rFonts w:eastAsiaTheme="minorHAnsi"/>
              </w:rPr>
              <w:t xml:space="preserve">roles </w:t>
            </w:r>
            <w:r w:rsidR="001B0681">
              <w:rPr>
                <w:rFonts w:eastAsiaTheme="minorHAnsi"/>
              </w:rPr>
              <w:t xml:space="preserve">and right </w:t>
            </w:r>
            <w:r w:rsidRPr="005E16DD">
              <w:rPr>
                <w:rFonts w:eastAsiaTheme="minorHAnsi"/>
              </w:rPr>
              <w:t xml:space="preserve">of heath care professionals </w:t>
            </w:r>
          </w:p>
          <w:p w:rsidR="001E7E56" w:rsidRPr="005E16DD" w:rsidRDefault="001E7E56" w:rsidP="005E16DD">
            <w:pPr>
              <w:autoSpaceDE w:val="0"/>
              <w:autoSpaceDN w:val="0"/>
              <w:adjustRightInd w:val="0"/>
              <w:spacing w:line="360" w:lineRule="auto"/>
              <w:ind w:left="708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 xml:space="preserve">- </w:t>
            </w:r>
            <w:r w:rsidR="00EA38A5">
              <w:rPr>
                <w:rFonts w:eastAsiaTheme="minorHAnsi"/>
              </w:rPr>
              <w:t xml:space="preserve">  </w:t>
            </w:r>
            <w:r w:rsidRPr="005E16DD">
              <w:rPr>
                <w:rFonts w:eastAsiaTheme="minorHAnsi"/>
              </w:rPr>
              <w:t xml:space="preserve"> instruments for prevention of unethical practise</w:t>
            </w:r>
          </w:p>
          <w:p w:rsidR="005E601A" w:rsidRPr="005E16DD" w:rsidRDefault="005E601A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</w:p>
          <w:p w:rsidR="009C2178" w:rsidRPr="00D15ABB" w:rsidRDefault="00EF2787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proofErr w:type="gramStart"/>
            <w:r w:rsidRPr="005E16DD">
              <w:rPr>
                <w:rFonts w:eastAsiaTheme="minorHAnsi"/>
              </w:rPr>
              <w:t>Wide range of stakeholders should be included</w:t>
            </w:r>
            <w:r w:rsidR="0012208F" w:rsidRPr="005E16DD">
              <w:rPr>
                <w:rFonts w:eastAsiaTheme="minorHAnsi"/>
              </w:rPr>
              <w:t xml:space="preserve"> in the consultation</w:t>
            </w:r>
            <w:r w:rsidRPr="005E16DD">
              <w:rPr>
                <w:rFonts w:eastAsiaTheme="minorHAnsi"/>
              </w:rPr>
              <w:t xml:space="preserve">; </w:t>
            </w:r>
            <w:r w:rsidR="00873FF0" w:rsidRPr="005E16DD">
              <w:rPr>
                <w:rFonts w:eastAsiaTheme="minorHAnsi"/>
              </w:rPr>
              <w:t>future</w:t>
            </w:r>
            <w:r w:rsidRPr="005E16DD">
              <w:rPr>
                <w:rFonts w:eastAsiaTheme="minorHAnsi"/>
              </w:rPr>
              <w:t xml:space="preserve"> authorisation holders, </w:t>
            </w:r>
            <w:r w:rsidR="00EA38A5">
              <w:rPr>
                <w:rFonts w:eastAsiaTheme="minorHAnsi"/>
              </w:rPr>
              <w:t xml:space="preserve"> </w:t>
            </w:r>
            <w:r w:rsidR="0012208F" w:rsidRPr="005E16DD">
              <w:rPr>
                <w:rFonts w:eastAsiaTheme="minorHAnsi"/>
              </w:rPr>
              <w:t>NGOs</w:t>
            </w:r>
            <w:r w:rsidR="00EA38A5">
              <w:rPr>
                <w:rFonts w:eastAsiaTheme="minorHAnsi"/>
              </w:rPr>
              <w:t xml:space="preserve">, </w:t>
            </w:r>
            <w:r w:rsidR="005763EF" w:rsidRPr="005E16DD">
              <w:rPr>
                <w:rFonts w:eastAsiaTheme="minorHAnsi"/>
              </w:rPr>
              <w:t xml:space="preserve">donor’s and </w:t>
            </w:r>
            <w:r w:rsidR="00D15ABB">
              <w:rPr>
                <w:rFonts w:eastAsiaTheme="minorHAnsi"/>
              </w:rPr>
              <w:t>patients' representatives,</w:t>
            </w:r>
            <w:r w:rsidR="0012208F" w:rsidRPr="005E16DD">
              <w:rPr>
                <w:rFonts w:eastAsiaTheme="minorHAnsi"/>
              </w:rPr>
              <w:t xml:space="preserve"> representatives of competent authorities,</w:t>
            </w:r>
            <w:r w:rsidR="00D15ABB">
              <w:rPr>
                <w:rFonts w:eastAsiaTheme="minorHAnsi"/>
              </w:rPr>
              <w:t xml:space="preserve"> financial/</w:t>
            </w:r>
            <w:r w:rsidR="0012208F" w:rsidRPr="005E16DD">
              <w:rPr>
                <w:rFonts w:eastAsiaTheme="minorHAnsi"/>
              </w:rPr>
              <w:t xml:space="preserve">insurance </w:t>
            </w:r>
            <w:r w:rsidR="00D15ABB">
              <w:rPr>
                <w:rFonts w:eastAsiaTheme="minorHAnsi"/>
              </w:rPr>
              <w:t xml:space="preserve">authority </w:t>
            </w:r>
            <w:r w:rsidR="0012208F" w:rsidRPr="005E16DD">
              <w:rPr>
                <w:rFonts w:eastAsiaTheme="minorHAnsi"/>
              </w:rPr>
              <w:t>and main beneficiaries</w:t>
            </w:r>
            <w:r w:rsidR="00D15ABB">
              <w:rPr>
                <w:rFonts w:eastAsiaTheme="minorHAnsi"/>
              </w:rPr>
              <w:t xml:space="preserve"> (the Ministry competent for health, hospitals)</w:t>
            </w:r>
            <w:r w:rsidR="0012208F" w:rsidRPr="005E16DD">
              <w:rPr>
                <w:rFonts w:eastAsiaTheme="minorHAnsi"/>
              </w:rPr>
              <w:t xml:space="preserve">, </w:t>
            </w:r>
            <w:r w:rsidR="00D15ABB">
              <w:rPr>
                <w:rFonts w:eastAsiaTheme="minorHAnsi"/>
              </w:rPr>
              <w:t xml:space="preserve">representative of the ministry competent for education and judiciary,  </w:t>
            </w:r>
            <w:r w:rsidR="0012208F" w:rsidRPr="005E16DD">
              <w:rPr>
                <w:rFonts w:eastAsiaTheme="minorHAnsi"/>
              </w:rPr>
              <w:t>representatives of rele</w:t>
            </w:r>
            <w:r w:rsidR="00D15ABB">
              <w:rPr>
                <w:rFonts w:eastAsiaTheme="minorHAnsi"/>
              </w:rPr>
              <w:t>vant professional societies (in the field of</w:t>
            </w:r>
            <w:r w:rsidR="0012208F" w:rsidRPr="005E16DD">
              <w:rPr>
                <w:rFonts w:eastAsiaTheme="minorHAnsi"/>
              </w:rPr>
              <w:t xml:space="preserve"> transplantation, anaesthesiology and i</w:t>
            </w:r>
            <w:r w:rsidR="00D15ABB">
              <w:rPr>
                <w:rFonts w:eastAsiaTheme="minorHAnsi"/>
              </w:rPr>
              <w:t xml:space="preserve">ntensive medicine,  neurology,  </w:t>
            </w:r>
            <w:r w:rsidR="0012208F" w:rsidRPr="005E16DD">
              <w:rPr>
                <w:rFonts w:eastAsiaTheme="minorHAnsi"/>
              </w:rPr>
              <w:t>nephrology</w:t>
            </w:r>
            <w:r w:rsidR="00D15ABB">
              <w:rPr>
                <w:rFonts w:eastAsiaTheme="minorHAnsi"/>
              </w:rPr>
              <w:t xml:space="preserve">, </w:t>
            </w:r>
            <w:r w:rsidR="0012208F" w:rsidRPr="005E16DD">
              <w:rPr>
                <w:rFonts w:eastAsiaTheme="minorHAnsi"/>
              </w:rPr>
              <w:t xml:space="preserve"> </w:t>
            </w:r>
            <w:r w:rsidR="00D15ABB">
              <w:rPr>
                <w:rFonts w:eastAsiaTheme="minorHAnsi"/>
              </w:rPr>
              <w:t xml:space="preserve">dialysis etc.), key </w:t>
            </w:r>
            <w:r w:rsidR="0012208F" w:rsidRPr="005E16DD">
              <w:rPr>
                <w:rFonts w:eastAsiaTheme="minorHAnsi"/>
              </w:rPr>
              <w:t>experts in the fields,</w:t>
            </w:r>
            <w:r w:rsidRPr="005E16DD">
              <w:rPr>
                <w:rFonts w:eastAsiaTheme="minorHAnsi"/>
              </w:rPr>
              <w:t xml:space="preserve"> </w:t>
            </w:r>
            <w:r w:rsidR="00D15ABB">
              <w:rPr>
                <w:rFonts w:eastAsiaTheme="minorHAnsi"/>
              </w:rPr>
              <w:t xml:space="preserve"> </w:t>
            </w:r>
            <w:r w:rsidR="005763EF" w:rsidRPr="005E16DD">
              <w:rPr>
                <w:rFonts w:eastAsiaTheme="minorHAnsi"/>
              </w:rPr>
              <w:t xml:space="preserve">head of </w:t>
            </w:r>
            <w:r w:rsidR="0012208F" w:rsidRPr="005E16DD">
              <w:rPr>
                <w:rFonts w:eastAsiaTheme="minorHAnsi"/>
              </w:rPr>
              <w:t>critical care</w:t>
            </w:r>
            <w:r w:rsidR="005763EF" w:rsidRPr="005E16DD">
              <w:rPr>
                <w:rFonts w:eastAsiaTheme="minorHAnsi"/>
              </w:rPr>
              <w:t xml:space="preserve"> facilities and neurology departments</w:t>
            </w:r>
            <w:r w:rsidR="0012208F" w:rsidRPr="005E16DD">
              <w:rPr>
                <w:rFonts w:eastAsiaTheme="minorHAnsi"/>
              </w:rPr>
              <w:t>,</w:t>
            </w:r>
            <w:r w:rsidR="005763EF" w:rsidRPr="005E16DD">
              <w:rPr>
                <w:rFonts w:eastAsiaTheme="minorHAnsi"/>
              </w:rPr>
              <w:t xml:space="preserve"> head </w:t>
            </w:r>
            <w:r w:rsidR="00D15ABB">
              <w:rPr>
                <w:rFonts w:eastAsiaTheme="minorHAnsi"/>
              </w:rPr>
              <w:t xml:space="preserve">of dialysis </w:t>
            </w:r>
            <w:proofErr w:type="spellStart"/>
            <w:r w:rsidR="00D15ABB">
              <w:rPr>
                <w:rFonts w:eastAsiaTheme="minorHAnsi"/>
              </w:rPr>
              <w:t>centers</w:t>
            </w:r>
            <w:proofErr w:type="spellEnd"/>
            <w:r w:rsidR="00D15ABB">
              <w:rPr>
                <w:rFonts w:eastAsiaTheme="minorHAnsi"/>
              </w:rPr>
              <w:t>, bioethicist,  sociologist, church representatives, individual members of the public.</w:t>
            </w:r>
            <w:proofErr w:type="gramEnd"/>
          </w:p>
          <w:p w:rsidR="009902B5" w:rsidRPr="005E16DD" w:rsidRDefault="00873FF0" w:rsidP="005E16DD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</w:rPr>
            </w:pPr>
            <w:r w:rsidRPr="005E16DD">
              <w:rPr>
                <w:rFonts w:eastAsiaTheme="minorHAnsi"/>
              </w:rPr>
              <w:t>Data gathered from the public consultations should be independently analysed and report summarising the responses and results of the consultation should be prepared</w:t>
            </w:r>
            <w:r w:rsidR="005763EF" w:rsidRPr="005E16DD">
              <w:rPr>
                <w:rFonts w:eastAsiaTheme="minorHAnsi"/>
              </w:rPr>
              <w:t xml:space="preserve">. Final </w:t>
            </w:r>
            <w:r w:rsidRPr="005E16DD">
              <w:rPr>
                <w:rFonts w:eastAsiaTheme="minorHAnsi"/>
              </w:rPr>
              <w:t>document should be published reflecting realistically, quantitatively, public perception</w:t>
            </w:r>
            <w:r w:rsidR="00EF2787" w:rsidRPr="005E16DD">
              <w:rPr>
                <w:rFonts w:eastAsiaTheme="minorHAnsi"/>
              </w:rPr>
              <w:t xml:space="preserve"> and attitudes on </w:t>
            </w:r>
            <w:r w:rsidR="001E7E56" w:rsidRPr="005E16DD">
              <w:rPr>
                <w:rFonts w:eastAsiaTheme="minorHAnsi"/>
              </w:rPr>
              <w:t xml:space="preserve">human organ </w:t>
            </w:r>
            <w:r w:rsidR="005E601A" w:rsidRPr="005E16DD">
              <w:rPr>
                <w:rFonts w:eastAsiaTheme="minorHAnsi"/>
              </w:rPr>
              <w:t>donation and demand.</w:t>
            </w:r>
          </w:p>
        </w:tc>
      </w:tr>
      <w:tr w:rsidR="00BA6A9B" w:rsidRPr="005E16DD" w:rsidTr="0016450B">
        <w:tc>
          <w:tcPr>
            <w:tcW w:w="3539" w:type="dxa"/>
            <w:shd w:val="clear" w:color="auto" w:fill="auto"/>
            <w:vAlign w:val="center"/>
          </w:tcPr>
          <w:p w:rsidR="00BA6A9B" w:rsidRPr="005E16DD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Accreditation</w:t>
            </w:r>
          </w:p>
          <w:p w:rsidR="00BA6A9B" w:rsidRPr="005E16DD" w:rsidRDefault="00BA6A9B" w:rsidP="005E16DD">
            <w:pPr>
              <w:spacing w:before="60" w:after="60" w:line="360" w:lineRule="auto"/>
              <w:rPr>
                <w:b/>
                <w:bCs/>
                <w:color w:val="4F81BD"/>
              </w:rPr>
            </w:pPr>
            <w:r w:rsidRPr="005E16DD">
              <w:rPr>
                <w:b/>
                <w:bCs/>
                <w:color w:val="4F81BD"/>
              </w:rPr>
              <w:t>(RIA “sign-off”)</w:t>
            </w:r>
          </w:p>
        </w:tc>
        <w:tc>
          <w:tcPr>
            <w:tcW w:w="10348" w:type="dxa"/>
            <w:shd w:val="clear" w:color="auto" w:fill="auto"/>
            <w:vAlign w:val="center"/>
          </w:tcPr>
          <w:p w:rsidR="00BA6A9B" w:rsidRPr="005E16DD" w:rsidRDefault="00873FF0" w:rsidP="005E16DD">
            <w:pPr>
              <w:spacing w:before="60" w:after="60" w:line="360" w:lineRule="auto"/>
            </w:pPr>
            <w:r w:rsidRPr="005E16DD">
              <w:t>Declaration and signature of the responsible person</w:t>
            </w:r>
          </w:p>
        </w:tc>
      </w:tr>
    </w:tbl>
    <w:p w:rsidR="0016450B" w:rsidRPr="00EF2787" w:rsidRDefault="0016450B" w:rsidP="00873FF0"/>
    <w:p w:rsidR="0016450B" w:rsidRPr="00EF2787" w:rsidRDefault="0016450B" w:rsidP="00873FF0"/>
    <w:p w:rsidR="003B226E" w:rsidRPr="00EF2787" w:rsidRDefault="003B226E" w:rsidP="00873FF0"/>
    <w:sectPr w:rsidR="003B226E" w:rsidRPr="00EF2787" w:rsidSect="001645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6064"/>
    <w:multiLevelType w:val="hybridMultilevel"/>
    <w:tmpl w:val="6792A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4279C"/>
    <w:multiLevelType w:val="hybridMultilevel"/>
    <w:tmpl w:val="D5A0DD4A"/>
    <w:lvl w:ilvl="0" w:tplc="107A87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545"/>
    <w:multiLevelType w:val="hybridMultilevel"/>
    <w:tmpl w:val="98661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C73AB"/>
    <w:multiLevelType w:val="hybridMultilevel"/>
    <w:tmpl w:val="88C0BE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534F"/>
    <w:multiLevelType w:val="hybridMultilevel"/>
    <w:tmpl w:val="FE5A62EA"/>
    <w:lvl w:ilvl="0" w:tplc="4F4EF0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6E2"/>
    <w:multiLevelType w:val="hybridMultilevel"/>
    <w:tmpl w:val="0832EA7A"/>
    <w:lvl w:ilvl="0" w:tplc="B2667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4444"/>
        <w:sz w:val="2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5310"/>
    <w:multiLevelType w:val="hybridMultilevel"/>
    <w:tmpl w:val="8D66EF82"/>
    <w:lvl w:ilvl="0" w:tplc="D382C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12985"/>
    <w:multiLevelType w:val="hybridMultilevel"/>
    <w:tmpl w:val="2A58E750"/>
    <w:lvl w:ilvl="0" w:tplc="EDE4D59A">
      <w:start w:val="1"/>
      <w:numFmt w:val="upperRoman"/>
      <w:pStyle w:val="Opisslike"/>
      <w:lvlText w:val="%1."/>
      <w:lvlJc w:val="left"/>
      <w:pPr>
        <w:ind w:left="4483" w:hanging="108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F45B4"/>
    <w:multiLevelType w:val="hybridMultilevel"/>
    <w:tmpl w:val="5CEC4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71C15"/>
    <w:multiLevelType w:val="hybridMultilevel"/>
    <w:tmpl w:val="746E3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208D4"/>
    <w:multiLevelType w:val="hybridMultilevel"/>
    <w:tmpl w:val="2D4E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B30D9"/>
    <w:multiLevelType w:val="hybridMultilevel"/>
    <w:tmpl w:val="8558FA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51715"/>
    <w:multiLevelType w:val="hybridMultilevel"/>
    <w:tmpl w:val="AD542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2C3D"/>
    <w:multiLevelType w:val="hybridMultilevel"/>
    <w:tmpl w:val="393C2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E3AAA"/>
    <w:multiLevelType w:val="hybridMultilevel"/>
    <w:tmpl w:val="7298BC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14"/>
  </w:num>
  <w:num w:numId="8">
    <w:abstractNumId w:val="2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0B"/>
    <w:rsid w:val="00000FDF"/>
    <w:rsid w:val="00006581"/>
    <w:rsid w:val="00065C23"/>
    <w:rsid w:val="000763DE"/>
    <w:rsid w:val="000921BB"/>
    <w:rsid w:val="000943F9"/>
    <w:rsid w:val="000D7B7B"/>
    <w:rsid w:val="000E0CD3"/>
    <w:rsid w:val="0012208F"/>
    <w:rsid w:val="00126D8B"/>
    <w:rsid w:val="001372D4"/>
    <w:rsid w:val="0016211E"/>
    <w:rsid w:val="00162555"/>
    <w:rsid w:val="0016450B"/>
    <w:rsid w:val="00167108"/>
    <w:rsid w:val="00183327"/>
    <w:rsid w:val="001A7AE6"/>
    <w:rsid w:val="001B0681"/>
    <w:rsid w:val="001C5ABF"/>
    <w:rsid w:val="001D2173"/>
    <w:rsid w:val="001E7E56"/>
    <w:rsid w:val="001F67A1"/>
    <w:rsid w:val="00234145"/>
    <w:rsid w:val="00260C5D"/>
    <w:rsid w:val="003042DF"/>
    <w:rsid w:val="003206BF"/>
    <w:rsid w:val="003274CB"/>
    <w:rsid w:val="003435DE"/>
    <w:rsid w:val="00361578"/>
    <w:rsid w:val="003870CD"/>
    <w:rsid w:val="003919A6"/>
    <w:rsid w:val="003B226E"/>
    <w:rsid w:val="003B4B24"/>
    <w:rsid w:val="003B65A4"/>
    <w:rsid w:val="003D231A"/>
    <w:rsid w:val="003D74D8"/>
    <w:rsid w:val="003E721C"/>
    <w:rsid w:val="004318AB"/>
    <w:rsid w:val="00447AB7"/>
    <w:rsid w:val="0046238E"/>
    <w:rsid w:val="00462931"/>
    <w:rsid w:val="00473888"/>
    <w:rsid w:val="00487E61"/>
    <w:rsid w:val="004A1B32"/>
    <w:rsid w:val="004D2DF6"/>
    <w:rsid w:val="005227D5"/>
    <w:rsid w:val="005233AC"/>
    <w:rsid w:val="005702EF"/>
    <w:rsid w:val="005763EF"/>
    <w:rsid w:val="005E16DD"/>
    <w:rsid w:val="005E1D7C"/>
    <w:rsid w:val="005E601A"/>
    <w:rsid w:val="00632030"/>
    <w:rsid w:val="00657565"/>
    <w:rsid w:val="00676988"/>
    <w:rsid w:val="006858E2"/>
    <w:rsid w:val="00690059"/>
    <w:rsid w:val="006C2D75"/>
    <w:rsid w:val="006D415E"/>
    <w:rsid w:val="006E7732"/>
    <w:rsid w:val="00714E43"/>
    <w:rsid w:val="00731F02"/>
    <w:rsid w:val="007368DF"/>
    <w:rsid w:val="00757203"/>
    <w:rsid w:val="00770BAF"/>
    <w:rsid w:val="007754C5"/>
    <w:rsid w:val="00776AFB"/>
    <w:rsid w:val="00781D69"/>
    <w:rsid w:val="007E19FE"/>
    <w:rsid w:val="007E5733"/>
    <w:rsid w:val="00800CA7"/>
    <w:rsid w:val="00810C42"/>
    <w:rsid w:val="008442C7"/>
    <w:rsid w:val="0085361B"/>
    <w:rsid w:val="00853FE3"/>
    <w:rsid w:val="00864025"/>
    <w:rsid w:val="0087331B"/>
    <w:rsid w:val="00873FF0"/>
    <w:rsid w:val="008D0231"/>
    <w:rsid w:val="00943DC7"/>
    <w:rsid w:val="00960944"/>
    <w:rsid w:val="009648AB"/>
    <w:rsid w:val="0097413F"/>
    <w:rsid w:val="009902B5"/>
    <w:rsid w:val="009A1FB7"/>
    <w:rsid w:val="009A3C62"/>
    <w:rsid w:val="009C2178"/>
    <w:rsid w:val="009E3A0C"/>
    <w:rsid w:val="009F6620"/>
    <w:rsid w:val="00A03205"/>
    <w:rsid w:val="00A13F0E"/>
    <w:rsid w:val="00A31F77"/>
    <w:rsid w:val="00A452DD"/>
    <w:rsid w:val="00A5171C"/>
    <w:rsid w:val="00A5357C"/>
    <w:rsid w:val="00AA51BE"/>
    <w:rsid w:val="00AC710F"/>
    <w:rsid w:val="00AF774A"/>
    <w:rsid w:val="00B47DEB"/>
    <w:rsid w:val="00B63F36"/>
    <w:rsid w:val="00BA0B72"/>
    <w:rsid w:val="00BA4225"/>
    <w:rsid w:val="00BA6A9B"/>
    <w:rsid w:val="00BB11A2"/>
    <w:rsid w:val="00BD1383"/>
    <w:rsid w:val="00BE68D5"/>
    <w:rsid w:val="00BF72DD"/>
    <w:rsid w:val="00C040C1"/>
    <w:rsid w:val="00C233FD"/>
    <w:rsid w:val="00C43AB4"/>
    <w:rsid w:val="00C52E87"/>
    <w:rsid w:val="00C60DF1"/>
    <w:rsid w:val="00CC590B"/>
    <w:rsid w:val="00CC7FDE"/>
    <w:rsid w:val="00CD2AAA"/>
    <w:rsid w:val="00CD5122"/>
    <w:rsid w:val="00CE748C"/>
    <w:rsid w:val="00CF1AED"/>
    <w:rsid w:val="00CF2761"/>
    <w:rsid w:val="00D15ABB"/>
    <w:rsid w:val="00D6188F"/>
    <w:rsid w:val="00D65B08"/>
    <w:rsid w:val="00D66672"/>
    <w:rsid w:val="00D709F3"/>
    <w:rsid w:val="00D8687E"/>
    <w:rsid w:val="00D9416E"/>
    <w:rsid w:val="00DB27B8"/>
    <w:rsid w:val="00DD030D"/>
    <w:rsid w:val="00E61638"/>
    <w:rsid w:val="00E62590"/>
    <w:rsid w:val="00E86FF2"/>
    <w:rsid w:val="00EA38A5"/>
    <w:rsid w:val="00EB242B"/>
    <w:rsid w:val="00EF2787"/>
    <w:rsid w:val="00F0434B"/>
    <w:rsid w:val="00F3635F"/>
    <w:rsid w:val="00F428CD"/>
    <w:rsid w:val="00FA3207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0696"/>
  <w15:chartTrackingRefBased/>
  <w15:docId w15:val="{12F1A46A-E78C-4FC0-9D6D-27B96165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0B"/>
    <w:pPr>
      <w:spacing w:after="0" w:line="264" w:lineRule="auto"/>
      <w:jc w:val="both"/>
    </w:pPr>
    <w:rPr>
      <w:rFonts w:ascii="Times New Roman" w:eastAsia="Calibri" w:hAnsi="Times New Roman" w:cs="Times New Roman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aliases w:val="Main Heading"/>
    <w:basedOn w:val="Normal"/>
    <w:next w:val="Normal"/>
    <w:uiPriority w:val="35"/>
    <w:qFormat/>
    <w:rsid w:val="0016450B"/>
    <w:pPr>
      <w:keepNext/>
      <w:pageBreakBefore/>
      <w:numPr>
        <w:numId w:val="1"/>
      </w:numPr>
      <w:spacing w:before="200" w:after="200" w:line="240" w:lineRule="auto"/>
      <w:ind w:left="540" w:hanging="540"/>
    </w:pPr>
    <w:rPr>
      <w:rFonts w:ascii="Arial Bold" w:eastAsia="Times New Roman" w:hAnsi="Arial Bold"/>
      <w:b/>
      <w:caps/>
      <w:color w:val="002A6C"/>
      <w:sz w:val="56"/>
      <w:szCs w:val="56"/>
      <w:lang w:val="en-US"/>
    </w:rPr>
  </w:style>
  <w:style w:type="paragraph" w:styleId="Odlomakpopisa">
    <w:name w:val="List Paragraph"/>
    <w:aliases w:val="References"/>
    <w:basedOn w:val="Normal"/>
    <w:link w:val="OdlomakpopisaChar"/>
    <w:uiPriority w:val="34"/>
    <w:qFormat/>
    <w:rsid w:val="00FE1A4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3FF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3FF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73FF0"/>
    <w:rPr>
      <w:rFonts w:ascii="Times New Roman" w:eastAsia="Calibri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3FF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73FF0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3F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FF0"/>
    <w:rPr>
      <w:rFonts w:ascii="Segoe UI" w:eastAsia="Calibri" w:hAnsi="Segoe UI" w:cs="Segoe UI"/>
      <w:sz w:val="18"/>
      <w:szCs w:val="18"/>
      <w:lang w:val="en-GB"/>
    </w:rPr>
  </w:style>
  <w:style w:type="character" w:styleId="Hiperveza">
    <w:name w:val="Hyperlink"/>
    <w:basedOn w:val="Zadanifontodlomka"/>
    <w:uiPriority w:val="99"/>
    <w:unhideWhenUsed/>
    <w:rsid w:val="00D9416E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D941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hr-HR" w:eastAsia="hr-HR"/>
    </w:rPr>
  </w:style>
  <w:style w:type="paragraph" w:customStyle="1" w:styleId="legclearfix">
    <w:name w:val="legclearfix"/>
    <w:basedOn w:val="Normal"/>
    <w:rsid w:val="001A7AE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hr-HR" w:eastAsia="hr-HR"/>
    </w:rPr>
  </w:style>
  <w:style w:type="character" w:customStyle="1" w:styleId="show-more-description">
    <w:name w:val="show-more-description"/>
    <w:basedOn w:val="Zadanifontodlomka"/>
    <w:rsid w:val="00CD2AAA"/>
  </w:style>
  <w:style w:type="character" w:customStyle="1" w:styleId="legds">
    <w:name w:val="legds"/>
    <w:basedOn w:val="Zadanifontodlomka"/>
    <w:rsid w:val="00DD030D"/>
  </w:style>
  <w:style w:type="character" w:customStyle="1" w:styleId="OdlomakpopisaChar">
    <w:name w:val="Odlomak popisa Char"/>
    <w:aliases w:val="References Char"/>
    <w:link w:val="Odlomakpopisa"/>
    <w:uiPriority w:val="34"/>
    <w:locked/>
    <w:rsid w:val="005227D5"/>
    <w:rPr>
      <w:rFonts w:ascii="Times New Roman" w:eastAsia="Calibri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D442D-9861-492B-BA98-D10554C8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2547</Words>
  <Characters>14518</Characters>
  <Application>Microsoft Office Word</Application>
  <DocSecurity>0</DocSecurity>
  <Lines>120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Nikolac Vanja</dc:creator>
  <cp:keywords/>
  <dc:description/>
  <cp:lastModifiedBy>Bušić Mirela</cp:lastModifiedBy>
  <cp:revision>28</cp:revision>
  <dcterms:created xsi:type="dcterms:W3CDTF">2021-03-24T18:46:00Z</dcterms:created>
  <dcterms:modified xsi:type="dcterms:W3CDTF">2021-03-28T10:25:00Z</dcterms:modified>
</cp:coreProperties>
</file>